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ind w:firstLine="720" w:firstLineChars="200"/>
        <w:jc w:val="both"/>
      </w:pPr>
      <w:r>
        <w:rPr>
          <w:rFonts w:hint="eastAsia" w:ascii="方正小标宋简体" w:hAnsi="仿宋" w:eastAsia="方正小标宋简体"/>
          <w:bCs/>
          <w:color w:val="auto"/>
          <w:kern w:val="0"/>
          <w:sz w:val="36"/>
          <w:szCs w:val="36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附：2019年商洛高新区（商丹园区）建设管理和环境保护局收支预算下达表</w:t>
      </w:r>
      <w:bookmarkStart w:id="0" w:name="_GoBack"/>
      <w:bookmarkEnd w:id="0"/>
    </w:p>
    <w:p/>
    <w:tbl>
      <w:tblPr>
        <w:tblStyle w:val="2"/>
        <w:tblpPr w:leftFromText="180" w:rightFromText="180" w:vertAnchor="text" w:horzAnchor="page" w:tblpX="1705" w:tblpY="-90"/>
        <w:tblOverlap w:val="never"/>
        <w:tblW w:w="89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709"/>
        <w:gridCol w:w="708"/>
        <w:gridCol w:w="2833"/>
        <w:gridCol w:w="1146"/>
        <w:gridCol w:w="750"/>
        <w:gridCol w:w="10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9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2019年部门预算资金下达表</w:t>
            </w: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22"/>
                <w:szCs w:val="24"/>
              </w:rPr>
              <w:t xml:space="preserve">             </w:t>
            </w: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24"/>
                <w:lang w:eastAsia="zh-CN"/>
              </w:rPr>
              <w:t>单位：商洛高新区（商丹园区）建设管理和环境保护局</w:t>
            </w: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24"/>
              </w:rPr>
              <w:t>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3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收  入</w:t>
            </w:r>
          </w:p>
        </w:tc>
        <w:tc>
          <w:tcPr>
            <w:tcW w:w="58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支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项目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金额</w:t>
            </w:r>
          </w:p>
        </w:tc>
        <w:tc>
          <w:tcPr>
            <w:tcW w:w="283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项目</w:t>
            </w: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小计</w:t>
            </w:r>
          </w:p>
        </w:tc>
        <w:tc>
          <w:tcPr>
            <w:tcW w:w="75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3"/>
                <w:szCs w:val="13"/>
              </w:rPr>
              <w:t>下达工资中心</w:t>
            </w:r>
          </w:p>
        </w:tc>
        <w:tc>
          <w:tcPr>
            <w:tcW w:w="107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  <w:t>下达单位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7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w w:val="90"/>
                <w:kern w:val="0"/>
                <w:sz w:val="15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90"/>
                <w:kern w:val="0"/>
                <w:sz w:val="15"/>
                <w:szCs w:val="18"/>
              </w:rPr>
              <w:t>201</w:t>
            </w:r>
            <w:r>
              <w:rPr>
                <w:rFonts w:ascii="仿宋_GB2312" w:hAnsi="仿宋" w:eastAsia="仿宋_GB2312" w:cs="宋体"/>
                <w:color w:val="auto"/>
                <w:w w:val="90"/>
                <w:kern w:val="0"/>
                <w:sz w:val="15"/>
                <w:szCs w:val="18"/>
              </w:rPr>
              <w:t>8</w:t>
            </w:r>
            <w:r>
              <w:rPr>
                <w:rFonts w:hint="eastAsia" w:ascii="仿宋_GB2312" w:hAnsi="仿宋" w:eastAsia="仿宋_GB2312" w:cs="宋体"/>
                <w:color w:val="auto"/>
                <w:w w:val="90"/>
                <w:kern w:val="0"/>
                <w:sz w:val="15"/>
                <w:szCs w:val="18"/>
              </w:rPr>
              <w:t>年预  算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w w:val="90"/>
                <w:kern w:val="0"/>
                <w:sz w:val="15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90"/>
                <w:kern w:val="0"/>
                <w:sz w:val="15"/>
                <w:szCs w:val="18"/>
              </w:rPr>
              <w:t>201</w:t>
            </w:r>
            <w:r>
              <w:rPr>
                <w:rFonts w:ascii="仿宋_GB2312" w:hAnsi="仿宋" w:eastAsia="仿宋_GB2312" w:cs="宋体"/>
                <w:color w:val="auto"/>
                <w:w w:val="90"/>
                <w:kern w:val="0"/>
                <w:sz w:val="15"/>
                <w:szCs w:val="18"/>
              </w:rPr>
              <w:t>9</w:t>
            </w:r>
            <w:r>
              <w:rPr>
                <w:rFonts w:hint="eastAsia" w:ascii="仿宋_GB2312" w:hAnsi="仿宋" w:eastAsia="仿宋_GB2312" w:cs="宋体"/>
                <w:color w:val="auto"/>
                <w:w w:val="90"/>
                <w:kern w:val="0"/>
                <w:sz w:val="15"/>
                <w:szCs w:val="18"/>
              </w:rPr>
              <w:t>年预  算</w:t>
            </w:r>
          </w:p>
        </w:tc>
        <w:tc>
          <w:tcPr>
            <w:tcW w:w="283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3"/>
                <w:szCs w:val="13"/>
              </w:rPr>
            </w:pPr>
          </w:p>
        </w:tc>
        <w:tc>
          <w:tcPr>
            <w:tcW w:w="107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w w:val="90"/>
                <w:kern w:val="0"/>
                <w:sz w:val="18"/>
                <w:szCs w:val="18"/>
              </w:rPr>
              <w:t>一、政</w:t>
            </w: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府非税收入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一、基本支出</w:t>
            </w:r>
          </w:p>
        </w:tc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701188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701188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</w:rPr>
              <w:t>（一）工资福利支出及对个人和家庭的补助  小计</w:t>
            </w:r>
          </w:p>
        </w:tc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606388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606388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1、基本工资</w:t>
            </w:r>
          </w:p>
        </w:tc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76224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76224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2、津贴补贴</w:t>
            </w:r>
          </w:p>
        </w:tc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59880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59880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3、奖金</w:t>
            </w:r>
          </w:p>
        </w:tc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6892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6892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4、绩效工资小计</w:t>
            </w:r>
          </w:p>
        </w:tc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①基础性</w:t>
            </w:r>
          </w:p>
        </w:tc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②奖励性</w:t>
            </w:r>
          </w:p>
        </w:tc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  <w:lang w:val="en-US" w:eastAsia="zh-CN"/>
              </w:rPr>
              <w:t>5、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  <w:t>机关事业单位基本养老保险缴费</w:t>
            </w:r>
          </w:p>
        </w:tc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6、职业年金缴费</w:t>
            </w:r>
          </w:p>
        </w:tc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7、职工基本医疗保险缴费</w:t>
            </w:r>
          </w:p>
        </w:tc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8、公务员医疗补助缴费</w:t>
            </w:r>
          </w:p>
        </w:tc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  <w:t>9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、其他社会保障缴费</w:t>
            </w:r>
          </w:p>
        </w:tc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10、住房公积金</w:t>
            </w:r>
          </w:p>
        </w:tc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11、伙食补助费</w:t>
            </w:r>
          </w:p>
        </w:tc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12、医疗费</w:t>
            </w:r>
          </w:p>
        </w:tc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13、其他工资福利支出</w:t>
            </w:r>
          </w:p>
        </w:tc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463392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463392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  <w:t>其中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：（1）福利费</w:t>
            </w:r>
          </w:p>
        </w:tc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432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432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（2）取暖费</w:t>
            </w:r>
          </w:p>
        </w:tc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27600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27600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ind w:firstLine="540" w:firstLineChars="300"/>
              <w:jc w:val="left"/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（3）防暑降温费</w:t>
            </w:r>
          </w:p>
        </w:tc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11160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11160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ind w:firstLine="540" w:firstLineChars="300"/>
              <w:jc w:val="left"/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（4）其他</w:t>
            </w:r>
          </w:p>
        </w:tc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424200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424200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  <w:t>14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、离休费</w:t>
            </w:r>
          </w:p>
        </w:tc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、退休费</w:t>
            </w:r>
          </w:p>
        </w:tc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、退职（役）费</w:t>
            </w:r>
          </w:p>
        </w:tc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17、抚恤金</w:t>
            </w:r>
          </w:p>
        </w:tc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18、生活补助</w:t>
            </w:r>
          </w:p>
        </w:tc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19、救济费</w:t>
            </w:r>
          </w:p>
        </w:tc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20、医疗费补助</w:t>
            </w:r>
          </w:p>
        </w:tc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21、助学金</w:t>
            </w:r>
          </w:p>
        </w:tc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22、奖励金（独生子女父母奖励等）</w:t>
            </w:r>
          </w:p>
        </w:tc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23、个人农业生产补贴</w:t>
            </w:r>
          </w:p>
        </w:tc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24、其他对个人和家庭的补助</w:t>
            </w:r>
          </w:p>
        </w:tc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</w:rPr>
              <w:t>（二）商品和服务支出  小计</w:t>
            </w:r>
          </w:p>
        </w:tc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94800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94800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1、按标准计算的公用经费</w:t>
            </w:r>
          </w:p>
        </w:tc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79800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79800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ind w:firstLine="360" w:firstLineChars="200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其中：办公费</w:t>
            </w:r>
          </w:p>
        </w:tc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30000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印刷费</w:t>
            </w:r>
          </w:p>
        </w:tc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9800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9800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咨询费</w:t>
            </w:r>
          </w:p>
        </w:tc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差旅费</w:t>
            </w:r>
          </w:p>
        </w:tc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25000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培训费</w:t>
            </w:r>
          </w:p>
        </w:tc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15000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2、会议费</w:t>
            </w:r>
          </w:p>
        </w:tc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spacing w:val="-10"/>
                <w:w w:val="90"/>
                <w:kern w:val="0"/>
                <w:sz w:val="18"/>
                <w:szCs w:val="18"/>
              </w:rPr>
              <w:t>二、预</w:t>
            </w:r>
            <w:r>
              <w:rPr>
                <w:rFonts w:hint="eastAsia" w:ascii="仿宋_GB2312" w:hAnsi="仿宋" w:eastAsia="仿宋_GB2312" w:cs="宋体"/>
                <w:b/>
                <w:bCs/>
                <w:color w:val="auto"/>
                <w:spacing w:val="-10"/>
                <w:kern w:val="0"/>
                <w:sz w:val="18"/>
                <w:szCs w:val="18"/>
              </w:rPr>
              <w:t>算拨款补助收入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3、公务用车运行维护费</w:t>
            </w:r>
          </w:p>
        </w:tc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4、其他交通费用</w:t>
            </w:r>
          </w:p>
        </w:tc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15000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15000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其中：公务交通费补贴（发放个人）</w:t>
            </w:r>
          </w:p>
        </w:tc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13800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13800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40" w:lineRule="atLeast"/>
              <w:ind w:firstLine="360" w:firstLineChars="200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公务交通费补贴（单位统筹）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1200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1200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5、其他商品服务支出</w:t>
            </w:r>
          </w:p>
        </w:tc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  <w:t>其中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：人员缺编奖励</w:t>
            </w:r>
          </w:p>
        </w:tc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ind w:firstLine="540" w:firstLineChars="300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定额补助（公用部分）</w:t>
            </w:r>
          </w:p>
        </w:tc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二、项目支出</w:t>
            </w:r>
          </w:p>
        </w:tc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  <w:lang w:val="en-US" w:eastAsia="zh-CN"/>
              </w:rPr>
              <w:t>3500000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default" w:ascii="仿宋_GB2312" w:hAnsi="仿宋" w:eastAsia="仿宋_GB2312" w:cs="宋体"/>
                <w:b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  <w:lang w:val="en-US" w:eastAsia="zh-CN"/>
              </w:rPr>
              <w:t>3500000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18"/>
                <w:szCs w:val="18"/>
              </w:rPr>
              <w:t>（一）预算内单项核定安排的专项经费</w:t>
            </w:r>
          </w:p>
        </w:tc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3500000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3500000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 w:val="0"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kern w:val="0"/>
                <w:sz w:val="18"/>
                <w:szCs w:val="18"/>
                <w:lang w:eastAsia="zh-CN"/>
              </w:rPr>
              <w:t>市政维护费</w:t>
            </w:r>
          </w:p>
        </w:tc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b w:val="0"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kern w:val="0"/>
                <w:sz w:val="18"/>
                <w:szCs w:val="18"/>
                <w:lang w:val="en-US" w:eastAsia="zh-CN"/>
              </w:rPr>
              <w:t>3000000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b w:val="0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kern w:val="0"/>
                <w:sz w:val="18"/>
                <w:szCs w:val="18"/>
                <w:lang w:val="en-US" w:eastAsia="zh-CN"/>
              </w:rPr>
              <w:t>3000000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 w:val="0"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kern w:val="0"/>
                <w:sz w:val="18"/>
                <w:szCs w:val="18"/>
                <w:lang w:eastAsia="zh-CN"/>
              </w:rPr>
              <w:t>公测投入运行费</w:t>
            </w:r>
          </w:p>
        </w:tc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 w:val="0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kern w:val="0"/>
                <w:sz w:val="18"/>
                <w:szCs w:val="18"/>
                <w:lang w:val="en-US" w:eastAsia="zh-CN"/>
              </w:rPr>
              <w:t>500000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b w:val="0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kern w:val="0"/>
                <w:sz w:val="18"/>
                <w:szCs w:val="18"/>
                <w:lang w:val="en-US" w:eastAsia="zh-CN"/>
              </w:rPr>
              <w:t>500000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收入合计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支出合计</w:t>
            </w:r>
          </w:p>
        </w:tc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default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4201188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default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4201188</w:t>
            </w:r>
          </w:p>
        </w:tc>
      </w:tr>
    </w:tbl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877FD"/>
    <w:rsid w:val="2ADD1C16"/>
    <w:rsid w:val="2B79655C"/>
    <w:rsid w:val="3FB11B40"/>
    <w:rsid w:val="41A877FD"/>
    <w:rsid w:val="6874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2019-05-20T11:08:00Z</dcterms:created>
  <dc:creator>目空</dc:creator>
  <cp:lastModifiedBy>Administrator</cp:lastModifiedBy>
  <dcterms:modified xsi:type="dcterms:W3CDTF">2019-05-20T12:11:59Z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