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AFA" w:rsidRDefault="00524AFA">
      <w:pPr>
        <w:widowControl/>
        <w:spacing w:line="560" w:lineRule="exact"/>
        <w:rPr>
          <w:rFonts w:ascii="仿宋_GB2312" w:eastAsia="仿宋_GB2312" w:hAnsi="仿宋_GB2312" w:cs="仿宋_GB2312"/>
          <w:kern w:val="0"/>
          <w:sz w:val="32"/>
          <w:szCs w:val="32"/>
        </w:rPr>
      </w:pPr>
    </w:p>
    <w:p w:rsidR="00524AFA" w:rsidRDefault="00524AFA">
      <w:pPr>
        <w:widowControl/>
        <w:spacing w:line="560" w:lineRule="exact"/>
        <w:rPr>
          <w:rFonts w:ascii="仿宋_GB2312" w:eastAsia="仿宋_GB2312" w:hAnsi="仿宋_GB2312" w:cs="仿宋_GB2312"/>
          <w:kern w:val="0"/>
          <w:sz w:val="32"/>
          <w:szCs w:val="32"/>
        </w:rPr>
      </w:pPr>
    </w:p>
    <w:p w:rsidR="00524AFA" w:rsidRDefault="00524AFA">
      <w:pPr>
        <w:widowControl/>
        <w:spacing w:line="560" w:lineRule="exact"/>
        <w:rPr>
          <w:rFonts w:ascii="仿宋_GB2312" w:eastAsia="仿宋_GB2312" w:hAnsi="仿宋_GB2312" w:cs="仿宋_GB2312"/>
          <w:kern w:val="0"/>
          <w:sz w:val="32"/>
          <w:szCs w:val="32"/>
        </w:rPr>
      </w:pPr>
    </w:p>
    <w:p w:rsidR="00524AFA" w:rsidRDefault="00524AFA">
      <w:pPr>
        <w:widowControl/>
        <w:spacing w:line="560" w:lineRule="exact"/>
        <w:rPr>
          <w:rFonts w:ascii="仿宋_GB2312" w:eastAsia="仿宋_GB2312" w:hAnsi="仿宋_GB2312" w:cs="仿宋_GB2312"/>
          <w:kern w:val="0"/>
          <w:sz w:val="32"/>
          <w:szCs w:val="32"/>
        </w:rPr>
      </w:pPr>
    </w:p>
    <w:p w:rsidR="00524AFA" w:rsidRDefault="00524AFA">
      <w:pPr>
        <w:widowControl/>
        <w:spacing w:line="560" w:lineRule="exact"/>
        <w:rPr>
          <w:rFonts w:ascii="仿宋_GB2312" w:eastAsia="仿宋_GB2312" w:hAnsi="仿宋_GB2312" w:cs="仿宋_GB2312"/>
          <w:b/>
          <w:kern w:val="0"/>
          <w:sz w:val="32"/>
          <w:szCs w:val="32"/>
        </w:rPr>
      </w:pPr>
    </w:p>
    <w:p w:rsidR="00524AFA" w:rsidRDefault="00524AFA">
      <w:pPr>
        <w:widowControl/>
        <w:jc w:val="center"/>
        <w:rPr>
          <w:rFonts w:ascii="黑体" w:eastAsia="黑体" w:hAnsi="黑体" w:cs="黑体"/>
          <w:b/>
          <w:kern w:val="0"/>
          <w:sz w:val="52"/>
          <w:szCs w:val="52"/>
        </w:rPr>
      </w:pPr>
      <w:r>
        <w:rPr>
          <w:rFonts w:ascii="黑体" w:eastAsia="黑体" w:hAnsi="黑体" w:cs="黑体" w:hint="eastAsia"/>
          <w:b/>
          <w:kern w:val="0"/>
          <w:sz w:val="52"/>
          <w:szCs w:val="52"/>
        </w:rPr>
        <w:t>商洛市人力资源和社会保障局</w:t>
      </w:r>
    </w:p>
    <w:p w:rsidR="00524AFA" w:rsidRDefault="00524AFA">
      <w:pPr>
        <w:widowControl/>
        <w:jc w:val="center"/>
        <w:rPr>
          <w:rFonts w:ascii="黑体" w:eastAsia="黑体" w:hAnsi="黑体" w:cs="黑体"/>
          <w:b/>
          <w:kern w:val="0"/>
          <w:sz w:val="72"/>
          <w:szCs w:val="72"/>
        </w:rPr>
      </w:pPr>
      <w:r>
        <w:rPr>
          <w:rFonts w:ascii="黑体" w:eastAsia="黑体" w:hAnsi="黑体" w:cs="黑体"/>
          <w:b/>
          <w:kern w:val="0"/>
          <w:sz w:val="52"/>
          <w:szCs w:val="52"/>
        </w:rPr>
        <w:t xml:space="preserve">2019 </w:t>
      </w:r>
      <w:r>
        <w:rPr>
          <w:rFonts w:ascii="黑体" w:eastAsia="黑体" w:hAnsi="黑体" w:cs="黑体" w:hint="eastAsia"/>
          <w:b/>
          <w:kern w:val="0"/>
          <w:sz w:val="52"/>
          <w:szCs w:val="52"/>
        </w:rPr>
        <w:t>年部门决算</w:t>
      </w:r>
    </w:p>
    <w:p w:rsidR="00524AFA" w:rsidRDefault="00524AFA">
      <w:pPr>
        <w:widowControl/>
        <w:jc w:val="center"/>
        <w:rPr>
          <w:rFonts w:ascii="黑体" w:eastAsia="黑体" w:hAnsi="黑体" w:cs="黑体"/>
          <w:kern w:val="0"/>
          <w:sz w:val="72"/>
          <w:szCs w:val="72"/>
        </w:rPr>
      </w:pPr>
    </w:p>
    <w:p w:rsidR="00524AFA" w:rsidRDefault="00524AFA">
      <w:pPr>
        <w:widowControl/>
        <w:jc w:val="center"/>
        <w:rPr>
          <w:rFonts w:ascii="黑体" w:eastAsia="黑体" w:hAnsi="黑体" w:cs="黑体"/>
          <w:kern w:val="0"/>
          <w:sz w:val="72"/>
          <w:szCs w:val="72"/>
        </w:rPr>
      </w:pPr>
    </w:p>
    <w:p w:rsidR="00524AFA" w:rsidRDefault="00524AFA">
      <w:pPr>
        <w:widowControl/>
        <w:spacing w:line="560" w:lineRule="exact"/>
        <w:rPr>
          <w:rFonts w:ascii="仿宋_GB2312" w:eastAsia="仿宋_GB2312" w:hAnsi="仿宋_GB2312" w:cs="仿宋_GB2312"/>
          <w:kern w:val="0"/>
          <w:sz w:val="32"/>
          <w:szCs w:val="32"/>
        </w:rPr>
      </w:pPr>
    </w:p>
    <w:p w:rsidR="00524AFA" w:rsidRDefault="00524AFA">
      <w:pPr>
        <w:widowControl/>
        <w:spacing w:line="560" w:lineRule="exact"/>
        <w:rPr>
          <w:rFonts w:ascii="仿宋_GB2312" w:eastAsia="仿宋_GB2312" w:hAnsi="仿宋_GB2312" w:cs="仿宋_GB2312"/>
          <w:kern w:val="0"/>
          <w:sz w:val="32"/>
          <w:szCs w:val="32"/>
        </w:rPr>
      </w:pPr>
    </w:p>
    <w:p w:rsidR="00524AFA" w:rsidRDefault="00524AFA">
      <w:pPr>
        <w:widowControl/>
        <w:spacing w:line="560" w:lineRule="exact"/>
        <w:rPr>
          <w:rFonts w:ascii="仿宋_GB2312" w:eastAsia="仿宋_GB2312" w:hAnsi="仿宋_GB2312" w:cs="仿宋_GB2312"/>
          <w:kern w:val="0"/>
          <w:sz w:val="32"/>
          <w:szCs w:val="32"/>
        </w:rPr>
      </w:pPr>
    </w:p>
    <w:p w:rsidR="00524AFA" w:rsidRDefault="00524AFA">
      <w:pPr>
        <w:widowControl/>
        <w:spacing w:line="560" w:lineRule="exact"/>
        <w:rPr>
          <w:rFonts w:ascii="仿宋_GB2312" w:eastAsia="仿宋_GB2312" w:hAnsi="仿宋_GB2312" w:cs="仿宋_GB2312"/>
          <w:kern w:val="0"/>
          <w:sz w:val="32"/>
          <w:szCs w:val="32"/>
        </w:rPr>
      </w:pPr>
    </w:p>
    <w:p w:rsidR="00524AFA" w:rsidRDefault="00524AFA">
      <w:pPr>
        <w:widowControl/>
        <w:spacing w:line="560" w:lineRule="exact"/>
        <w:rPr>
          <w:rFonts w:ascii="仿宋_GB2312" w:eastAsia="仿宋_GB2312" w:hAnsi="仿宋_GB2312" w:cs="仿宋_GB2312"/>
          <w:kern w:val="0"/>
          <w:sz w:val="32"/>
          <w:szCs w:val="32"/>
        </w:rPr>
      </w:pPr>
    </w:p>
    <w:p w:rsidR="00524AFA" w:rsidRDefault="00524AFA">
      <w:pPr>
        <w:widowControl/>
        <w:spacing w:line="560" w:lineRule="exact"/>
        <w:rPr>
          <w:rFonts w:ascii="仿宋_GB2312" w:eastAsia="仿宋_GB2312" w:hAnsi="仿宋_GB2312" w:cs="仿宋_GB2312"/>
          <w:kern w:val="0"/>
          <w:sz w:val="32"/>
          <w:szCs w:val="32"/>
        </w:rPr>
      </w:pPr>
    </w:p>
    <w:p w:rsidR="00524AFA" w:rsidRDefault="00524AFA">
      <w:pPr>
        <w:widowControl/>
        <w:spacing w:line="560" w:lineRule="exact"/>
        <w:rPr>
          <w:rFonts w:ascii="仿宋_GB2312" w:eastAsia="仿宋_GB2312" w:hAnsi="仿宋_GB2312" w:cs="仿宋_GB2312"/>
          <w:kern w:val="0"/>
          <w:sz w:val="32"/>
          <w:szCs w:val="32"/>
        </w:rPr>
      </w:pPr>
    </w:p>
    <w:p w:rsidR="00524AFA" w:rsidRDefault="00524AFA" w:rsidP="005E5970">
      <w:pPr>
        <w:widowControl/>
        <w:spacing w:line="560" w:lineRule="exact"/>
        <w:ind w:firstLineChars="800" w:firstLine="31680"/>
        <w:rPr>
          <w:rFonts w:ascii="宋体" w:cs="宋体"/>
          <w:sz w:val="30"/>
          <w:szCs w:val="30"/>
        </w:rPr>
      </w:pPr>
      <w:r>
        <w:rPr>
          <w:rFonts w:ascii="宋体" w:hAnsi="宋体" w:cs="宋体" w:hint="eastAsia"/>
          <w:sz w:val="30"/>
          <w:szCs w:val="30"/>
        </w:rPr>
        <w:t>保密审查情况：已审查</w:t>
      </w:r>
    </w:p>
    <w:p w:rsidR="00524AFA" w:rsidRDefault="00524AFA" w:rsidP="005E5970">
      <w:pPr>
        <w:widowControl/>
        <w:spacing w:line="560" w:lineRule="exact"/>
        <w:ind w:firstLineChars="800" w:firstLine="31680"/>
        <w:rPr>
          <w:rFonts w:ascii="仿宋_GB2312" w:eastAsia="仿宋_GB2312" w:cs="仿宋_GB2312"/>
          <w:kern w:val="0"/>
          <w:sz w:val="30"/>
          <w:szCs w:val="30"/>
        </w:rPr>
      </w:pPr>
      <w:r>
        <w:rPr>
          <w:rFonts w:ascii="宋体" w:hAnsi="宋体" w:cs="宋体" w:hint="eastAsia"/>
          <w:sz w:val="30"/>
          <w:szCs w:val="30"/>
        </w:rPr>
        <w:t>部门主要负责人审签情况：已审签</w:t>
      </w:r>
    </w:p>
    <w:p w:rsidR="00524AFA" w:rsidRDefault="00524AFA" w:rsidP="005E5970">
      <w:pPr>
        <w:widowControl/>
        <w:spacing w:line="560" w:lineRule="exact"/>
        <w:ind w:firstLineChars="800" w:firstLine="31680"/>
        <w:rPr>
          <w:rFonts w:ascii="仿宋_GB2312" w:eastAsia="仿宋_GB2312" w:hAnsi="仿宋_GB2312" w:cs="仿宋_GB2312"/>
          <w:kern w:val="0"/>
          <w:sz w:val="30"/>
          <w:szCs w:val="30"/>
        </w:rPr>
      </w:pPr>
    </w:p>
    <w:p w:rsidR="00524AFA" w:rsidRDefault="00524AFA">
      <w:pPr>
        <w:widowControl/>
        <w:spacing w:line="560" w:lineRule="exact"/>
        <w:rPr>
          <w:rFonts w:ascii="仿宋_GB2312" w:eastAsia="仿宋_GB2312" w:hAnsi="仿宋_GB2312" w:cs="仿宋_GB2312"/>
          <w:kern w:val="0"/>
          <w:sz w:val="32"/>
          <w:szCs w:val="32"/>
        </w:rPr>
      </w:pPr>
    </w:p>
    <w:p w:rsidR="00524AFA" w:rsidRDefault="00524AFA">
      <w:pPr>
        <w:widowControl/>
        <w:spacing w:line="560" w:lineRule="exact"/>
        <w:rPr>
          <w:rFonts w:ascii="仿宋_GB2312" w:eastAsia="仿宋_GB2312" w:hAnsi="仿宋_GB2312" w:cs="仿宋_GB2312"/>
          <w:kern w:val="0"/>
          <w:sz w:val="32"/>
          <w:szCs w:val="32"/>
        </w:rPr>
      </w:pPr>
    </w:p>
    <w:p w:rsidR="00524AFA" w:rsidRDefault="00524AFA">
      <w:pPr>
        <w:widowControl/>
        <w:spacing w:line="560" w:lineRule="exact"/>
        <w:rPr>
          <w:rFonts w:ascii="仿宋_GB2312" w:eastAsia="仿宋_GB2312" w:hAnsi="仿宋_GB2312" w:cs="仿宋_GB2312"/>
          <w:kern w:val="0"/>
          <w:sz w:val="32"/>
          <w:szCs w:val="32"/>
        </w:rPr>
      </w:pPr>
    </w:p>
    <w:p w:rsidR="00524AFA" w:rsidRDefault="00524AFA">
      <w:pPr>
        <w:widowControl/>
        <w:spacing w:line="560" w:lineRule="exact"/>
        <w:jc w:val="left"/>
        <w:rPr>
          <w:rFonts w:ascii="仿宋_GB2312" w:eastAsia="仿宋_GB2312" w:hAnsi="仿宋_GB2312" w:cs="仿宋_GB2312"/>
          <w:kern w:val="0"/>
          <w:sz w:val="32"/>
          <w:szCs w:val="32"/>
        </w:rPr>
      </w:pPr>
    </w:p>
    <w:p w:rsidR="00524AFA" w:rsidRDefault="00524AFA">
      <w:pPr>
        <w:widowControl/>
        <w:spacing w:line="560" w:lineRule="exact"/>
        <w:jc w:val="center"/>
        <w:rPr>
          <w:rFonts w:ascii="方正小标宋简体" w:eastAsia="方正小标宋简体" w:hAnsi="方正小标宋简体" w:cs="方正小标宋简体"/>
          <w:b/>
          <w:kern w:val="0"/>
          <w:sz w:val="32"/>
          <w:szCs w:val="32"/>
        </w:rPr>
      </w:pPr>
      <w:r>
        <w:rPr>
          <w:rFonts w:ascii="方正小标宋简体" w:eastAsia="方正小标宋简体" w:hAnsi="方正小标宋简体" w:cs="方正小标宋简体" w:hint="eastAsia"/>
          <w:b/>
          <w:kern w:val="0"/>
          <w:sz w:val="32"/>
          <w:szCs w:val="32"/>
        </w:rPr>
        <w:t>目</w:t>
      </w:r>
      <w:r>
        <w:rPr>
          <w:rFonts w:ascii="方正小标宋简体" w:eastAsia="方正小标宋简体" w:hAnsi="方正小标宋简体" w:cs="方正小标宋简体"/>
          <w:b/>
          <w:kern w:val="0"/>
          <w:sz w:val="32"/>
          <w:szCs w:val="32"/>
        </w:rPr>
        <w:t xml:space="preserve"> </w:t>
      </w:r>
      <w:r>
        <w:rPr>
          <w:rFonts w:ascii="方正小标宋简体" w:eastAsia="方正小标宋简体" w:hAnsi="方正小标宋简体" w:cs="方正小标宋简体" w:hint="eastAsia"/>
          <w:b/>
          <w:kern w:val="0"/>
          <w:sz w:val="32"/>
          <w:szCs w:val="32"/>
        </w:rPr>
        <w:t>录</w:t>
      </w:r>
    </w:p>
    <w:p w:rsidR="00524AFA" w:rsidRDefault="00524AFA">
      <w:pPr>
        <w:widowControl/>
        <w:spacing w:line="560" w:lineRule="exact"/>
        <w:jc w:val="center"/>
        <w:rPr>
          <w:rFonts w:ascii="方正小标宋简体" w:eastAsia="方正小标宋简体" w:hAnsi="方正小标宋简体" w:cs="方正小标宋简体"/>
          <w:b/>
          <w:kern w:val="0"/>
          <w:sz w:val="32"/>
          <w:szCs w:val="32"/>
        </w:rPr>
      </w:pPr>
      <w:r>
        <w:rPr>
          <w:rFonts w:ascii="方正小标宋简体" w:eastAsia="方正小标宋简体" w:hAnsi="方正小标宋简体" w:cs="方正小标宋简体" w:hint="eastAsia"/>
          <w:b/>
          <w:kern w:val="0"/>
          <w:sz w:val="32"/>
          <w:szCs w:val="32"/>
        </w:rPr>
        <w:t>第一部分</w:t>
      </w:r>
      <w:r>
        <w:rPr>
          <w:rFonts w:ascii="方正小标宋简体" w:eastAsia="方正小标宋简体" w:hAnsi="方正小标宋简体" w:cs="方正小标宋简体"/>
          <w:b/>
          <w:kern w:val="0"/>
          <w:sz w:val="32"/>
          <w:szCs w:val="32"/>
        </w:rPr>
        <w:t xml:space="preserve"> </w:t>
      </w:r>
      <w:r>
        <w:rPr>
          <w:rFonts w:ascii="方正小标宋简体" w:eastAsia="方正小标宋简体" w:hAnsi="方正小标宋简体" w:cs="方正小标宋简体" w:hint="eastAsia"/>
          <w:b/>
          <w:kern w:val="0"/>
          <w:sz w:val="32"/>
          <w:szCs w:val="32"/>
        </w:rPr>
        <w:t>部门概况</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一、部门主要职责及内设机构</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二、部门决算单位构成</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三、部门人员情况</w:t>
      </w:r>
    </w:p>
    <w:p w:rsidR="00524AFA" w:rsidRDefault="00524AFA">
      <w:pPr>
        <w:widowControl/>
        <w:spacing w:line="560" w:lineRule="exact"/>
        <w:jc w:val="center"/>
        <w:rPr>
          <w:rFonts w:ascii="方正小标宋简体" w:eastAsia="方正小标宋简体" w:hAnsi="方正小标宋简体" w:cs="方正小标宋简体"/>
          <w:b/>
          <w:kern w:val="0"/>
          <w:sz w:val="32"/>
          <w:szCs w:val="32"/>
        </w:rPr>
      </w:pPr>
      <w:r>
        <w:rPr>
          <w:rFonts w:ascii="方正小标宋简体" w:eastAsia="方正小标宋简体" w:hAnsi="方正小标宋简体" w:cs="方正小标宋简体" w:hint="eastAsia"/>
          <w:b/>
          <w:kern w:val="0"/>
          <w:sz w:val="32"/>
          <w:szCs w:val="32"/>
        </w:rPr>
        <w:t>第二部分</w:t>
      </w:r>
      <w:r>
        <w:rPr>
          <w:rFonts w:ascii="方正小标宋简体" w:eastAsia="方正小标宋简体" w:hAnsi="方正小标宋简体" w:cs="方正小标宋简体"/>
          <w:b/>
          <w:kern w:val="0"/>
          <w:sz w:val="32"/>
          <w:szCs w:val="32"/>
        </w:rPr>
        <w:t xml:space="preserve"> 2019 </w:t>
      </w:r>
      <w:r>
        <w:rPr>
          <w:rFonts w:ascii="方正小标宋简体" w:eastAsia="方正小标宋简体" w:hAnsi="方正小标宋简体" w:cs="方正小标宋简体" w:hint="eastAsia"/>
          <w:b/>
          <w:kern w:val="0"/>
          <w:sz w:val="32"/>
          <w:szCs w:val="32"/>
        </w:rPr>
        <w:t>年部门决算表</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一、收入支出决算总表</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二、收入决算总表</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三、支出决算总表</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四、财政拨款收入支出决算总表</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五、一般公共预算财政拨款支出决算表</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六、一般公共预算财政拨款基本支出决算表</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七、一般公共预算财政拨款“三公”经费及会议费、培训费</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kern w:val="0"/>
          <w:sz w:val="32"/>
          <w:szCs w:val="32"/>
        </w:rPr>
        <w:t xml:space="preserve">    </w:t>
      </w:r>
      <w:r>
        <w:rPr>
          <w:rFonts w:ascii="仿宋" w:eastAsia="仿宋" w:hAnsi="仿宋" w:cs="仿宋" w:hint="eastAsia"/>
          <w:kern w:val="0"/>
          <w:sz w:val="32"/>
          <w:szCs w:val="32"/>
        </w:rPr>
        <w:t>支出决算表</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八、政府性基金预算财政拨款收入支出决算表</w:t>
      </w:r>
    </w:p>
    <w:p w:rsidR="00524AFA" w:rsidRDefault="00524AFA">
      <w:pPr>
        <w:widowControl/>
        <w:spacing w:line="560" w:lineRule="exact"/>
        <w:jc w:val="center"/>
        <w:rPr>
          <w:rFonts w:ascii="方正小标宋简体" w:eastAsia="方正小标宋简体" w:hAnsi="方正小标宋简体" w:cs="方正小标宋简体"/>
          <w:b/>
          <w:kern w:val="0"/>
          <w:sz w:val="32"/>
          <w:szCs w:val="32"/>
        </w:rPr>
      </w:pPr>
      <w:r>
        <w:rPr>
          <w:rFonts w:ascii="方正小标宋简体" w:eastAsia="方正小标宋简体" w:hAnsi="方正小标宋简体" w:cs="方正小标宋简体" w:hint="eastAsia"/>
          <w:b/>
          <w:kern w:val="0"/>
          <w:sz w:val="32"/>
          <w:szCs w:val="32"/>
        </w:rPr>
        <w:t>第三部分</w:t>
      </w:r>
      <w:r>
        <w:rPr>
          <w:rFonts w:ascii="方正小标宋简体" w:eastAsia="方正小标宋简体" w:hAnsi="方正小标宋简体" w:cs="方正小标宋简体"/>
          <w:b/>
          <w:kern w:val="0"/>
          <w:sz w:val="32"/>
          <w:szCs w:val="32"/>
        </w:rPr>
        <w:t xml:space="preserve"> 2019 </w:t>
      </w:r>
      <w:r>
        <w:rPr>
          <w:rFonts w:ascii="方正小标宋简体" w:eastAsia="方正小标宋简体" w:hAnsi="方正小标宋简体" w:cs="方正小标宋简体" w:hint="eastAsia"/>
          <w:b/>
          <w:kern w:val="0"/>
          <w:sz w:val="32"/>
          <w:szCs w:val="32"/>
        </w:rPr>
        <w:t>年部门决算情况说明</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一、收入支出决算总体情况说明</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二、</w:t>
      </w:r>
      <w:r>
        <w:rPr>
          <w:rFonts w:ascii="仿宋" w:eastAsia="仿宋" w:hAnsi="仿宋" w:cs="仿宋"/>
          <w:kern w:val="0"/>
          <w:sz w:val="32"/>
          <w:szCs w:val="32"/>
        </w:rPr>
        <w:t>2019</w:t>
      </w:r>
      <w:r>
        <w:rPr>
          <w:rFonts w:ascii="仿宋" w:eastAsia="仿宋" w:hAnsi="仿宋" w:cs="仿宋" w:hint="eastAsia"/>
          <w:kern w:val="0"/>
          <w:sz w:val="32"/>
          <w:szCs w:val="32"/>
        </w:rPr>
        <w:t>年度财政拨款收入支出总体情况说明</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三、</w:t>
      </w:r>
      <w:r>
        <w:rPr>
          <w:rFonts w:ascii="仿宋" w:eastAsia="仿宋" w:hAnsi="仿宋" w:cs="仿宋"/>
          <w:kern w:val="0"/>
          <w:sz w:val="32"/>
          <w:szCs w:val="32"/>
        </w:rPr>
        <w:t>2019</w:t>
      </w:r>
      <w:r>
        <w:rPr>
          <w:rFonts w:ascii="仿宋" w:eastAsia="仿宋" w:hAnsi="仿宋" w:cs="仿宋" w:hint="eastAsia"/>
          <w:kern w:val="0"/>
          <w:sz w:val="32"/>
          <w:szCs w:val="32"/>
        </w:rPr>
        <w:t>年度“三公”经费、培训费及会议费支出情</w:t>
      </w:r>
      <w:r>
        <w:rPr>
          <w:rFonts w:ascii="仿宋" w:eastAsia="仿宋" w:hAnsi="仿宋" w:cs="仿宋"/>
          <w:kern w:val="0"/>
          <w:sz w:val="32"/>
          <w:szCs w:val="32"/>
        </w:rPr>
        <w:br/>
        <w:t xml:space="preserve">    </w:t>
      </w:r>
      <w:r>
        <w:rPr>
          <w:rFonts w:ascii="仿宋" w:eastAsia="仿宋" w:hAnsi="仿宋" w:cs="仿宋" w:hint="eastAsia"/>
          <w:kern w:val="0"/>
          <w:sz w:val="32"/>
          <w:szCs w:val="32"/>
        </w:rPr>
        <w:t>况说明</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四、</w:t>
      </w:r>
      <w:r>
        <w:rPr>
          <w:rFonts w:ascii="仿宋" w:eastAsia="仿宋" w:hAnsi="仿宋" w:cs="仿宋"/>
          <w:kern w:val="0"/>
          <w:sz w:val="32"/>
          <w:szCs w:val="32"/>
        </w:rPr>
        <w:t>2019</w:t>
      </w:r>
      <w:r>
        <w:rPr>
          <w:rFonts w:ascii="仿宋" w:eastAsia="仿宋" w:hAnsi="仿宋" w:cs="仿宋" w:hint="eastAsia"/>
          <w:kern w:val="0"/>
          <w:sz w:val="32"/>
          <w:szCs w:val="32"/>
        </w:rPr>
        <w:t>年度部门绩效管理情况说明</w:t>
      </w:r>
    </w:p>
    <w:p w:rsidR="00524AFA" w:rsidRDefault="00524AFA">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五、其他重要事项的情况说明</w:t>
      </w:r>
    </w:p>
    <w:p w:rsidR="00524AFA" w:rsidRDefault="00524AFA">
      <w:pPr>
        <w:widowControl/>
        <w:spacing w:line="560" w:lineRule="exact"/>
        <w:jc w:val="center"/>
        <w:rPr>
          <w:rFonts w:ascii="方正小标宋简体" w:eastAsia="方正小标宋简体" w:hAnsi="方正小标宋简体" w:cs="方正小标宋简体"/>
          <w:b/>
          <w:kern w:val="0"/>
          <w:sz w:val="32"/>
          <w:szCs w:val="32"/>
        </w:rPr>
      </w:pPr>
      <w:r>
        <w:rPr>
          <w:rFonts w:ascii="方正小标宋简体" w:eastAsia="方正小标宋简体" w:hAnsi="方正小标宋简体" w:cs="方正小标宋简体" w:hint="eastAsia"/>
          <w:b/>
          <w:kern w:val="0"/>
          <w:sz w:val="32"/>
          <w:szCs w:val="32"/>
        </w:rPr>
        <w:t>第四部分</w:t>
      </w:r>
      <w:r>
        <w:rPr>
          <w:rFonts w:ascii="方正小标宋简体" w:eastAsia="方正小标宋简体" w:hAnsi="方正小标宋简体" w:cs="方正小标宋简体"/>
          <w:b/>
          <w:kern w:val="0"/>
          <w:sz w:val="32"/>
          <w:szCs w:val="32"/>
        </w:rPr>
        <w:t xml:space="preserve"> </w:t>
      </w:r>
      <w:r>
        <w:rPr>
          <w:rFonts w:ascii="方正小标宋简体" w:eastAsia="方正小标宋简体" w:hAnsi="方正小标宋简体" w:cs="方正小标宋简体" w:hint="eastAsia"/>
          <w:b/>
          <w:kern w:val="0"/>
          <w:sz w:val="32"/>
          <w:szCs w:val="32"/>
        </w:rPr>
        <w:t>专业名词解释</w:t>
      </w:r>
    </w:p>
    <w:p w:rsidR="00524AFA" w:rsidRDefault="00524AFA">
      <w:pPr>
        <w:widowControl/>
        <w:spacing w:line="560" w:lineRule="exact"/>
        <w:jc w:val="center"/>
        <w:rPr>
          <w:rFonts w:ascii="方正小标宋简体" w:eastAsia="方正小标宋简体" w:hAnsi="方正小标宋简体" w:cs="方正小标宋简体"/>
          <w:b/>
          <w:kern w:val="0"/>
          <w:sz w:val="32"/>
          <w:szCs w:val="32"/>
        </w:rPr>
      </w:pPr>
      <w:r>
        <w:rPr>
          <w:rFonts w:ascii="方正小标宋简体" w:eastAsia="方正小标宋简体" w:hAnsi="方正小标宋简体" w:cs="方正小标宋简体" w:hint="eastAsia"/>
          <w:b/>
          <w:kern w:val="0"/>
          <w:sz w:val="32"/>
          <w:szCs w:val="32"/>
        </w:rPr>
        <w:t>第一部分</w:t>
      </w:r>
      <w:r>
        <w:rPr>
          <w:rFonts w:ascii="方正小标宋简体" w:eastAsia="方正小标宋简体" w:hAnsi="方正小标宋简体" w:cs="方正小标宋简体"/>
          <w:b/>
          <w:kern w:val="0"/>
          <w:sz w:val="32"/>
          <w:szCs w:val="32"/>
        </w:rPr>
        <w:t xml:space="preserve"> </w:t>
      </w:r>
      <w:r>
        <w:rPr>
          <w:rFonts w:ascii="方正小标宋简体" w:eastAsia="方正小标宋简体" w:hAnsi="方正小标宋简体" w:cs="方正小标宋简体" w:hint="eastAsia"/>
          <w:b/>
          <w:kern w:val="0"/>
          <w:sz w:val="32"/>
          <w:szCs w:val="32"/>
        </w:rPr>
        <w:t>部门概况</w:t>
      </w:r>
    </w:p>
    <w:p w:rsidR="00524AFA" w:rsidRDefault="00524AFA" w:rsidP="005E5970">
      <w:pPr>
        <w:widowControl/>
        <w:ind w:firstLineChars="200" w:firstLine="31680"/>
        <w:rPr>
          <w:rFonts w:ascii="黑体" w:eastAsia="黑体" w:hAnsi="黑体" w:cs="黑体"/>
          <w:b/>
          <w:kern w:val="0"/>
          <w:sz w:val="32"/>
          <w:szCs w:val="32"/>
        </w:rPr>
      </w:pPr>
      <w:r>
        <w:rPr>
          <w:rFonts w:ascii="黑体" w:eastAsia="黑体" w:hAnsi="黑体" w:cs="黑体" w:hint="eastAsia"/>
          <w:b/>
          <w:kern w:val="0"/>
          <w:sz w:val="32"/>
          <w:szCs w:val="32"/>
        </w:rPr>
        <w:t>一、部门主要职责及内设机构</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hint="eastAsia"/>
          <w:kern w:val="0"/>
          <w:sz w:val="32"/>
          <w:szCs w:val="32"/>
        </w:rPr>
        <w:t>（一）主要职责</w:t>
      </w:r>
    </w:p>
    <w:p w:rsidR="00524AFA" w:rsidRPr="00EC403C" w:rsidRDefault="00524AFA" w:rsidP="005E5970">
      <w:pPr>
        <w:widowControl/>
        <w:ind w:firstLineChars="200" w:firstLine="31680"/>
        <w:rPr>
          <w:rFonts w:ascii="仿宋" w:eastAsia="仿宋" w:hAnsi="仿宋" w:cs="仿宋"/>
          <w:b/>
          <w:kern w:val="0"/>
          <w:sz w:val="32"/>
          <w:szCs w:val="32"/>
        </w:rPr>
      </w:pPr>
      <w:r w:rsidRPr="00EC403C">
        <w:rPr>
          <w:rFonts w:ascii="仿宋" w:eastAsia="仿宋" w:hAnsi="仿宋" w:cs="仿宋" w:hint="eastAsia"/>
          <w:b/>
          <w:kern w:val="0"/>
          <w:sz w:val="32"/>
          <w:szCs w:val="32"/>
        </w:rPr>
        <w:t>商洛市人力资源和社会保障局主要职责</w:t>
      </w:r>
      <w:r w:rsidRPr="00EC403C">
        <w:rPr>
          <w:rFonts w:ascii="仿宋" w:eastAsia="仿宋" w:hAnsi="仿宋" w:cs="仿宋"/>
          <w:b/>
          <w:kern w:val="0"/>
          <w:sz w:val="32"/>
          <w:szCs w:val="32"/>
        </w:rPr>
        <w:t>:</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1.</w:t>
      </w:r>
      <w:r w:rsidRPr="00EC403C">
        <w:rPr>
          <w:rFonts w:ascii="仿宋" w:eastAsia="仿宋" w:hAnsi="仿宋" w:cs="仿宋" w:hint="eastAsia"/>
          <w:kern w:val="0"/>
          <w:sz w:val="32"/>
          <w:szCs w:val="32"/>
        </w:rPr>
        <w:t>贯彻执行国家有关人力资源和社会保障的法律法规和规章，拟定人力资源和社会保障事业发展规划、年度计划和政策，并组织实施和监督检查。</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2.</w:t>
      </w:r>
      <w:r w:rsidRPr="00EC403C">
        <w:rPr>
          <w:rFonts w:ascii="仿宋" w:eastAsia="仿宋" w:hAnsi="仿宋" w:cs="仿宋" w:hint="eastAsia"/>
          <w:kern w:val="0"/>
          <w:sz w:val="32"/>
          <w:szCs w:val="32"/>
        </w:rPr>
        <w:t>拟定全市人力资源市场发展规划，贯彻落实人力资源配置政策，建立统一规范的人力资源市场，促进人力资源合理流动、有效配置。</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3.</w:t>
      </w:r>
      <w:r w:rsidRPr="00EC403C">
        <w:rPr>
          <w:rFonts w:ascii="仿宋" w:eastAsia="仿宋" w:hAnsi="仿宋" w:cs="仿宋" w:hint="eastAsia"/>
          <w:kern w:val="0"/>
          <w:sz w:val="32"/>
          <w:szCs w:val="32"/>
        </w:rPr>
        <w:t>负责全市促进就业工作。组织实施统筹城乡的全市就业发展规划和政策，完善公共就业服务体系；拟定就业援助制度，完善职业资格制度，统筹建立面向城乡劳动者的职业培训制度；牵头拟定高校毕业生就业规定及办法，会同有关部门拟定高技能人才、农村实用人才培养和激励的政策规定。</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4.</w:t>
      </w:r>
      <w:r w:rsidRPr="00EC403C">
        <w:rPr>
          <w:rFonts w:ascii="仿宋" w:eastAsia="仿宋" w:hAnsi="仿宋" w:cs="仿宋" w:hint="eastAsia"/>
          <w:kern w:val="0"/>
          <w:sz w:val="32"/>
          <w:szCs w:val="32"/>
        </w:rPr>
        <w:t>统筹建立覆盖全市城乡的社会保障体系。贯彻实施城乡社会保险及其补充保险政策和标准，组织实施统一的社会保险关系转续办法；统筹拟定全市机关企事业单位基本养老保险政策措施；会同有关部门拟定全市社会保险及其补充保险基金管理和监督办法。</w:t>
      </w:r>
      <w:r w:rsidRPr="00EC403C">
        <w:rPr>
          <w:rFonts w:ascii="仿宋" w:eastAsia="仿宋" w:hAnsi="仿宋" w:cs="仿宋"/>
          <w:kern w:val="0"/>
          <w:sz w:val="32"/>
          <w:szCs w:val="32"/>
        </w:rPr>
        <w:t xml:space="preserve"> </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5.</w:t>
      </w:r>
      <w:r w:rsidRPr="00EC403C">
        <w:rPr>
          <w:rFonts w:ascii="仿宋" w:eastAsia="仿宋" w:hAnsi="仿宋" w:cs="仿宋" w:hint="eastAsia"/>
          <w:kern w:val="0"/>
          <w:sz w:val="32"/>
          <w:szCs w:val="32"/>
        </w:rPr>
        <w:t>负责全市就业资金、社会保险基金预测预警和信息引导，拟定应对预案，实施预防、调节和控制，保持全市就业形势稳定和社会保险基金总体收支平衡。</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6.</w:t>
      </w:r>
      <w:r w:rsidRPr="00EC403C">
        <w:rPr>
          <w:rFonts w:ascii="仿宋" w:eastAsia="仿宋" w:hAnsi="仿宋" w:cs="仿宋" w:hint="eastAsia"/>
          <w:kern w:val="0"/>
          <w:sz w:val="32"/>
          <w:szCs w:val="32"/>
        </w:rPr>
        <w:t>负责全市机关事业单位人事宏观管理；贯彻执行机关企事业单位人员工资收入分配、福利和离退休政策，并拟定实施办法；建立全市机关企事业单位人员工资正常增长和支付保障机制。</w:t>
      </w:r>
      <w:r w:rsidRPr="00EC403C">
        <w:rPr>
          <w:rFonts w:ascii="仿宋" w:eastAsia="仿宋" w:hAnsi="仿宋" w:cs="仿宋"/>
          <w:kern w:val="0"/>
          <w:sz w:val="32"/>
          <w:szCs w:val="32"/>
        </w:rPr>
        <w:t xml:space="preserve"> </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7.</w:t>
      </w:r>
      <w:r w:rsidRPr="00EC403C">
        <w:rPr>
          <w:rFonts w:ascii="仿宋" w:eastAsia="仿宋" w:hAnsi="仿宋" w:cs="仿宋" w:hint="eastAsia"/>
          <w:kern w:val="0"/>
          <w:sz w:val="32"/>
          <w:szCs w:val="32"/>
        </w:rPr>
        <w:t>会同有关部门指导全市事业单位人事制度改革。拟定事业单位人员和机关工勤人员管理办法；负责事业单位岗位的设置管理；参与人才管理工作；拟定专业技术人员管理和继续教育的规定，牵头推进深化职称制度改革工作；负责高层次专业技术人才选拔和培养工作。</w:t>
      </w:r>
      <w:r w:rsidRPr="00EC403C">
        <w:rPr>
          <w:rFonts w:ascii="仿宋" w:eastAsia="仿宋" w:hAnsi="仿宋" w:cs="仿宋"/>
          <w:kern w:val="0"/>
          <w:sz w:val="32"/>
          <w:szCs w:val="32"/>
        </w:rPr>
        <w:t xml:space="preserve"> </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8.</w:t>
      </w:r>
      <w:r w:rsidRPr="00EC403C">
        <w:rPr>
          <w:rFonts w:ascii="仿宋" w:eastAsia="仿宋" w:hAnsi="仿宋" w:cs="仿宋" w:hint="eastAsia"/>
          <w:kern w:val="0"/>
          <w:sz w:val="32"/>
          <w:szCs w:val="32"/>
        </w:rPr>
        <w:t>贯彻执行国家引进国（境）外人才和智力的各项政策措施，负责管理全市引进人才和智力工作。拟定吸引专家、人才来商工作或定居政策；加强人才交流与合作工作。管理来商工作的外国专家；归口管理全市出国（境）人员培训工作，负责留学人员来商工作。</w:t>
      </w:r>
      <w:r w:rsidRPr="00EC403C">
        <w:rPr>
          <w:rFonts w:ascii="仿宋" w:eastAsia="仿宋" w:hAnsi="仿宋" w:cs="仿宋"/>
          <w:kern w:val="0"/>
          <w:sz w:val="32"/>
          <w:szCs w:val="32"/>
        </w:rPr>
        <w:t xml:space="preserve"> </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 xml:space="preserve">9. </w:t>
      </w:r>
      <w:r w:rsidRPr="00EC403C">
        <w:rPr>
          <w:rFonts w:ascii="仿宋" w:eastAsia="仿宋" w:hAnsi="仿宋" w:cs="仿宋" w:hint="eastAsia"/>
          <w:kern w:val="0"/>
          <w:sz w:val="32"/>
          <w:szCs w:val="32"/>
        </w:rPr>
        <w:t>会同有关部门拟定全市农民工工作综合性政策和规划；推动农民工相关政策的落实，协调解决重点难点问题，维护农民工合法权益。</w:t>
      </w:r>
    </w:p>
    <w:p w:rsidR="00524AFA"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10.</w:t>
      </w:r>
      <w:r w:rsidRPr="00947D0F">
        <w:rPr>
          <w:rFonts w:ascii="仿宋" w:eastAsia="仿宋" w:hAnsi="仿宋" w:cs="仿宋"/>
          <w:kern w:val="0"/>
          <w:sz w:val="32"/>
          <w:szCs w:val="32"/>
        </w:rPr>
        <w:t xml:space="preserve"> </w:t>
      </w:r>
      <w:r w:rsidRPr="00EC403C">
        <w:rPr>
          <w:rFonts w:ascii="仿宋" w:eastAsia="仿宋" w:hAnsi="仿宋" w:cs="仿宋" w:hint="eastAsia"/>
          <w:kern w:val="0"/>
          <w:sz w:val="32"/>
          <w:szCs w:val="32"/>
        </w:rPr>
        <w:t>组织实施劳动、人事争议调解仲裁制度和劳动关系政策，完善劳动关系协调机制；落实禁止非法使用童工政策和女工、未成年工的特殊劳动保护政策；组织实施劳动监察，协调劳动者维权工作，依法查处重大案件。</w:t>
      </w:r>
      <w:r w:rsidRPr="00EC403C">
        <w:rPr>
          <w:rFonts w:ascii="仿宋" w:eastAsia="仿宋" w:hAnsi="仿宋" w:cs="仿宋"/>
          <w:kern w:val="0"/>
          <w:sz w:val="32"/>
          <w:szCs w:val="32"/>
        </w:rPr>
        <w:t xml:space="preserve">  </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11.</w:t>
      </w:r>
      <w:r w:rsidRPr="00947D0F">
        <w:rPr>
          <w:rFonts w:ascii="仿宋" w:eastAsia="仿宋" w:hAnsi="仿宋" w:cs="仿宋"/>
          <w:kern w:val="0"/>
          <w:sz w:val="32"/>
          <w:szCs w:val="32"/>
        </w:rPr>
        <w:t xml:space="preserve"> </w:t>
      </w:r>
      <w:r w:rsidRPr="00EC403C">
        <w:rPr>
          <w:rFonts w:ascii="仿宋" w:eastAsia="仿宋" w:hAnsi="仿宋" w:cs="仿宋" w:hint="eastAsia"/>
          <w:kern w:val="0"/>
          <w:sz w:val="32"/>
          <w:szCs w:val="32"/>
        </w:rPr>
        <w:t>承办市政府交办的其他事项。</w:t>
      </w:r>
      <w:r w:rsidRPr="00EC403C">
        <w:rPr>
          <w:rFonts w:ascii="仿宋" w:eastAsia="仿宋" w:hAnsi="仿宋" w:cs="仿宋"/>
          <w:kern w:val="0"/>
          <w:sz w:val="32"/>
          <w:szCs w:val="32"/>
        </w:rPr>
        <w:t xml:space="preserve"> </w:t>
      </w:r>
    </w:p>
    <w:p w:rsidR="00524AFA" w:rsidRPr="00EC403C" w:rsidRDefault="00524AFA" w:rsidP="005E5970">
      <w:pPr>
        <w:widowControl/>
        <w:ind w:firstLineChars="200" w:firstLine="31680"/>
        <w:rPr>
          <w:rFonts w:ascii="仿宋" w:eastAsia="仿宋" w:hAnsi="仿宋" w:cs="仿宋"/>
          <w:b/>
          <w:kern w:val="0"/>
          <w:sz w:val="32"/>
          <w:szCs w:val="32"/>
        </w:rPr>
      </w:pPr>
      <w:r w:rsidRPr="00EC403C">
        <w:rPr>
          <w:rFonts w:ascii="仿宋" w:eastAsia="仿宋" w:hAnsi="仿宋" w:cs="仿宋" w:hint="eastAsia"/>
          <w:b/>
          <w:kern w:val="0"/>
          <w:sz w:val="32"/>
          <w:szCs w:val="32"/>
        </w:rPr>
        <w:t>局属单位主要职责：</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1.</w:t>
      </w:r>
      <w:r w:rsidRPr="00EC403C">
        <w:rPr>
          <w:rFonts w:ascii="仿宋" w:eastAsia="仿宋" w:hAnsi="仿宋" w:cs="仿宋" w:hint="eastAsia"/>
          <w:kern w:val="0"/>
          <w:sz w:val="32"/>
          <w:szCs w:val="32"/>
        </w:rPr>
        <w:t>商洛市社会保障事业管理局</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hint="eastAsia"/>
          <w:kern w:val="0"/>
          <w:sz w:val="32"/>
          <w:szCs w:val="32"/>
        </w:rPr>
        <w:t>主要职责：承担市本级失业保险、工伤保险的参保登记、基金征缴、待遇核算、基金管理等工作任务；全市失业保险、工伤保险市级统筹政策的执行；负责社会保险基金的预决算及县区社保局的业务指导和培训工作。</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 xml:space="preserve">2. </w:t>
      </w:r>
      <w:r w:rsidRPr="00EC403C">
        <w:rPr>
          <w:rFonts w:ascii="仿宋" w:eastAsia="仿宋" w:hAnsi="仿宋" w:cs="仿宋" w:hint="eastAsia"/>
          <w:kern w:val="0"/>
          <w:sz w:val="32"/>
          <w:szCs w:val="32"/>
        </w:rPr>
        <w:t>商洛市就业管理局</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hint="eastAsia"/>
          <w:kern w:val="0"/>
          <w:sz w:val="32"/>
          <w:szCs w:val="32"/>
        </w:rPr>
        <w:t>主要工作职能：拟定全市劳动力资源开发和就业总体规划和年度计划；组织对城镇失业人员、企业下岗职工、农村剩余劳动力进行就业训练和实用技能培训；建立劳务输出组织体系，提供就业服务，开展劳动保障事务代理；建立健全公共职业介绍服务机构，为用工单位和城乡劳动力提供就业信息等各种就业服务，建立以市场为导向的就业机制，开展职业介绍和劳动保障事务代理；组织实施就业和再就业工作，征集和开发新的就业岗位，开展劳务派遣和就业援助工作；实施创业促就业小额担保贷款工作，帮助就业困难的下岗失业人员向金融机构申请小额贷款，并提供贷款担保；做好与南京的劳务对接与交流工作，促进经济协作；督促落实就业和再就业优惠政策。</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 xml:space="preserve">3. </w:t>
      </w:r>
      <w:r w:rsidRPr="00EC403C">
        <w:rPr>
          <w:rFonts w:ascii="仿宋" w:eastAsia="仿宋" w:hAnsi="仿宋" w:cs="仿宋" w:hint="eastAsia"/>
          <w:kern w:val="0"/>
          <w:sz w:val="32"/>
          <w:szCs w:val="32"/>
        </w:rPr>
        <w:t>商洛市人才市场管理委员会办公室</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hint="eastAsia"/>
          <w:kern w:val="0"/>
          <w:sz w:val="32"/>
          <w:szCs w:val="32"/>
        </w:rPr>
        <w:t>商洛市人才市场管理委员会办公室同时挂商洛市人才交流服务中心牌子，与商洛市人才市场合署办公。主要职责是：负责人才公共服务机构的管理工作，参与人力资源市场建设规划和实施工作，组织实施人力资源服务国家标准体系建设和公共就业人才服务网络建设；开展流动人员人事档案和人事关系、社会保障事务代理服务；办理高校毕业生报到登记、档案托管、落户、组织关系、就失业证发放、职称评审等代理业务；开展高校毕业生就业创业政策咨询、就业创业培训、职业指导、职业介绍、就业推荐，提供招聘信息等就业服务；开展用人单位人才（用工）需求调查和各类人才求职招聘服务，举办现场招聘和网络招聘活动；开展社会化、专业化的人力资源培训测评工作；开展非公有经济组织和社会组织人员职称评审服务工作；负责引进推广外国专家项目和智力成果，服务管理来商工作外国专家；承办人社局交办的其他事项。</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 xml:space="preserve">4. </w:t>
      </w:r>
      <w:r w:rsidRPr="00EC403C">
        <w:rPr>
          <w:rFonts w:ascii="仿宋" w:eastAsia="仿宋" w:hAnsi="仿宋" w:cs="仿宋" w:hint="eastAsia"/>
          <w:kern w:val="0"/>
          <w:sz w:val="32"/>
          <w:szCs w:val="32"/>
        </w:rPr>
        <w:t>商洛市养老保险处</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hint="eastAsia"/>
          <w:kern w:val="0"/>
          <w:sz w:val="32"/>
          <w:szCs w:val="32"/>
        </w:rPr>
        <w:t>主要职责：</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(1)</w:t>
      </w:r>
      <w:r w:rsidRPr="00EC403C">
        <w:rPr>
          <w:rFonts w:ascii="仿宋" w:eastAsia="仿宋" w:hAnsi="仿宋" w:cs="仿宋" w:hint="eastAsia"/>
          <w:kern w:val="0"/>
          <w:sz w:val="32"/>
          <w:szCs w:val="32"/>
        </w:rPr>
        <w:t>负责全市城乡居民社会养老保险日常业务指导工作。负责全市被征地农民社会保障方案的审核、被征地农民社会保障、就业培训和职业介绍工作；负责全市城乡居民社会养老保险基金的筹集、结算管理、稽核、日常监管和运营；拟定全市城乡居民社会养老保险基本政策和发展规划并组织实施；拟定全市城乡居民社会养老保险及被征地农民社会保障费用筹集办法、待遇项目、给付条件和给付标准工作；拟定全市城乡居民社会养老保险基本管理制度和经办机构管理规程；拟定全市城乡居民社会养老保险社会化管理服务相关政策并组织实施；负责全市城乡居民社会养老保险信息系统规划、建设和管理及全市城乡居民社会养老保险信息与统计数据的采集、整理、分析和档案管理等工作；</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(2)</w:t>
      </w:r>
      <w:r w:rsidRPr="00EC403C">
        <w:rPr>
          <w:rFonts w:ascii="仿宋" w:eastAsia="仿宋" w:hAnsi="仿宋" w:cs="仿宋" w:hint="eastAsia"/>
          <w:kern w:val="0"/>
          <w:sz w:val="32"/>
          <w:szCs w:val="32"/>
        </w:rPr>
        <w:t>负责指导全市机关事业单位养老保险业务经办工作。负责市直机关事业单位人员养老保险参保登记和基金征缴工作；负责全市机关事业养老保险基金预决算方案编制、稽核、日常监管和运营；拟定全市机关事业单位参保人员参保登记、缴费审核、缴费记录、个人账户管理以及养老保险关系建立、中断、转移、接续和终止等经办程序与操作规范并组织实施；负责全市参保离退休人员养老金发放、待遇调整和退休人员社会化管理服务工作；负责全市养老保险信息系统规划、建设和管理工作，承担全市养老保险信息与统计数据的采集、整理、分析工作。</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 xml:space="preserve">5. </w:t>
      </w:r>
      <w:r w:rsidRPr="00EC403C">
        <w:rPr>
          <w:rFonts w:ascii="仿宋" w:eastAsia="仿宋" w:hAnsi="仿宋" w:cs="仿宋" w:hint="eastAsia"/>
          <w:kern w:val="0"/>
          <w:sz w:val="32"/>
          <w:szCs w:val="32"/>
        </w:rPr>
        <w:t>商洛市技工学校</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hint="eastAsia"/>
          <w:kern w:val="0"/>
          <w:sz w:val="32"/>
          <w:szCs w:val="32"/>
        </w:rPr>
        <w:t>主要负责：是商洛市技工教育及技能培训、技能鉴定、就业培训于一体的综合型职业技能培训基地，主要是培养实用型、技能型中级技术人才、技术培训及就业（创业）培训</w:t>
      </w:r>
      <w:r w:rsidRPr="00EC403C">
        <w:rPr>
          <w:rFonts w:ascii="仿宋" w:eastAsia="仿宋" w:hAnsi="仿宋" w:cs="仿宋"/>
          <w:kern w:val="0"/>
          <w:sz w:val="32"/>
          <w:szCs w:val="32"/>
        </w:rPr>
        <w:t>;</w:t>
      </w:r>
      <w:r w:rsidRPr="00EC403C">
        <w:rPr>
          <w:rFonts w:ascii="仿宋" w:eastAsia="仿宋" w:hAnsi="仿宋" w:cs="仿宋" w:hint="eastAsia"/>
          <w:kern w:val="0"/>
          <w:sz w:val="32"/>
          <w:szCs w:val="32"/>
        </w:rPr>
        <w:t>机电工种鉴定、专项技能鉴定、计算机高新技术考试、特种作业上岗操作证培训等业务，通过实施技工教育、技能培训促进就业，服务发展。</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kern w:val="0"/>
          <w:sz w:val="32"/>
          <w:szCs w:val="32"/>
        </w:rPr>
        <w:t>6</w:t>
      </w:r>
      <w:r w:rsidRPr="00EC403C">
        <w:rPr>
          <w:rFonts w:ascii="仿宋" w:eastAsia="仿宋" w:hAnsi="仿宋" w:cs="仿宋" w:hint="eastAsia"/>
          <w:kern w:val="0"/>
          <w:sz w:val="32"/>
          <w:szCs w:val="32"/>
        </w:rPr>
        <w:t>．商洛市劳动就业培训中心</w:t>
      </w:r>
    </w:p>
    <w:p w:rsidR="00524AFA" w:rsidRPr="00EC403C"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hint="eastAsia"/>
          <w:kern w:val="0"/>
          <w:sz w:val="32"/>
          <w:szCs w:val="32"/>
        </w:rPr>
        <w:t>主要负责：搞好就业培训、促进经济发展、就业前培训，工人技术等级、转岗、富余劳动力培训。</w:t>
      </w:r>
    </w:p>
    <w:p w:rsidR="00524AFA" w:rsidRDefault="00524AFA" w:rsidP="005E5970">
      <w:pPr>
        <w:widowControl/>
        <w:ind w:firstLineChars="200" w:firstLine="31680"/>
        <w:rPr>
          <w:rFonts w:ascii="仿宋" w:eastAsia="仿宋" w:hAnsi="仿宋" w:cs="仿宋"/>
          <w:kern w:val="0"/>
          <w:sz w:val="32"/>
          <w:szCs w:val="32"/>
        </w:rPr>
      </w:pPr>
      <w:r w:rsidRPr="00EC403C">
        <w:rPr>
          <w:rFonts w:ascii="仿宋" w:eastAsia="仿宋" w:hAnsi="仿宋" w:cs="仿宋" w:hint="eastAsia"/>
          <w:kern w:val="0"/>
          <w:sz w:val="32"/>
          <w:szCs w:val="32"/>
        </w:rPr>
        <w:t>（二）内设机构</w:t>
      </w:r>
    </w:p>
    <w:p w:rsidR="00524AFA" w:rsidRDefault="00524AFA" w:rsidP="005E5970">
      <w:pPr>
        <w:widowControl/>
        <w:ind w:firstLineChars="200" w:firstLine="31680"/>
        <w:rPr>
          <w:rFonts w:ascii="仿宋" w:eastAsia="仿宋" w:hAnsi="仿宋" w:cs="仿宋"/>
          <w:kern w:val="0"/>
          <w:sz w:val="32"/>
          <w:szCs w:val="32"/>
        </w:rPr>
      </w:pPr>
      <w:r>
        <w:rPr>
          <w:rFonts w:ascii="仿宋" w:eastAsia="仿宋" w:hAnsi="仿宋" w:cs="仿宋" w:hint="eastAsia"/>
          <w:kern w:val="0"/>
          <w:sz w:val="32"/>
          <w:szCs w:val="32"/>
        </w:rPr>
        <w:t>根据工作职责本级机关内设</w:t>
      </w:r>
      <w:r>
        <w:rPr>
          <w:rFonts w:ascii="仿宋" w:eastAsia="仿宋" w:hAnsi="仿宋" w:cs="仿宋"/>
          <w:kern w:val="0"/>
          <w:sz w:val="32"/>
          <w:szCs w:val="32"/>
        </w:rPr>
        <w:t>6</w:t>
      </w:r>
      <w:r>
        <w:rPr>
          <w:rFonts w:ascii="仿宋" w:eastAsia="仿宋" w:hAnsi="仿宋" w:cs="仿宋" w:hint="eastAsia"/>
          <w:kern w:val="0"/>
          <w:sz w:val="32"/>
          <w:szCs w:val="32"/>
        </w:rPr>
        <w:t>个科室，分别是</w:t>
      </w:r>
      <w:r w:rsidRPr="00B4784B">
        <w:rPr>
          <w:rFonts w:ascii="仿宋" w:eastAsia="仿宋" w:hAnsi="仿宋" w:cs="仿宋" w:hint="eastAsia"/>
          <w:kern w:val="0"/>
          <w:sz w:val="32"/>
          <w:szCs w:val="32"/>
        </w:rPr>
        <w:t>商洛市劳动和社会保障监察支队、商洛市人事考试中心、市机关事业单位工人等级考核办公室、市人力资源和社会保障局信息中心、商洛市职业技能鉴定指导中心、商洛市劳动人事争议仲裁院；</w:t>
      </w:r>
    </w:p>
    <w:p w:rsidR="00524AFA" w:rsidRPr="00EC403C" w:rsidRDefault="00524AFA" w:rsidP="005E5970">
      <w:pPr>
        <w:widowControl/>
        <w:ind w:firstLineChars="200" w:firstLine="31680"/>
        <w:rPr>
          <w:rFonts w:ascii="仿宋" w:eastAsia="仿宋" w:hAnsi="仿宋" w:cs="仿宋"/>
          <w:kern w:val="0"/>
          <w:sz w:val="32"/>
          <w:szCs w:val="32"/>
        </w:rPr>
      </w:pPr>
      <w:r>
        <w:rPr>
          <w:rFonts w:ascii="仿宋" w:eastAsia="仿宋" w:hAnsi="仿宋" w:cs="仿宋" w:hint="eastAsia"/>
          <w:kern w:val="0"/>
          <w:sz w:val="32"/>
          <w:szCs w:val="32"/>
        </w:rPr>
        <w:t>下级单位</w:t>
      </w:r>
      <w:r>
        <w:rPr>
          <w:rFonts w:ascii="仿宋" w:eastAsia="仿宋" w:hAnsi="仿宋" w:cs="仿宋"/>
          <w:kern w:val="0"/>
          <w:sz w:val="32"/>
          <w:szCs w:val="32"/>
        </w:rPr>
        <w:t>6</w:t>
      </w:r>
      <w:r>
        <w:rPr>
          <w:rFonts w:ascii="仿宋" w:eastAsia="仿宋" w:hAnsi="仿宋" w:cs="仿宋" w:hint="eastAsia"/>
          <w:kern w:val="0"/>
          <w:sz w:val="32"/>
          <w:szCs w:val="32"/>
        </w:rPr>
        <w:t>个，分别是</w:t>
      </w:r>
      <w:r w:rsidRPr="00B4784B">
        <w:rPr>
          <w:rFonts w:ascii="仿宋" w:eastAsia="仿宋" w:hAnsi="仿宋" w:cs="仿宋" w:hint="eastAsia"/>
          <w:kern w:val="0"/>
          <w:sz w:val="32"/>
          <w:szCs w:val="32"/>
        </w:rPr>
        <w:t>商洛市社会保障事业管理局、商洛市就业管理局、商洛市人才市场管理委员会办公室、商洛市养老保险处、商洛市技工学校、商洛市劳动就业培训中心。</w:t>
      </w:r>
    </w:p>
    <w:tbl>
      <w:tblPr>
        <w:tblW w:w="8496" w:type="dxa"/>
        <w:jc w:val="center"/>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7"/>
        <w:gridCol w:w="3218"/>
        <w:gridCol w:w="856"/>
        <w:gridCol w:w="822"/>
        <w:gridCol w:w="905"/>
        <w:gridCol w:w="905"/>
        <w:gridCol w:w="719"/>
        <w:gridCol w:w="704"/>
      </w:tblGrid>
      <w:tr w:rsidR="00524AFA" w:rsidRPr="00B4784B" w:rsidTr="006F0D11">
        <w:trPr>
          <w:trHeight w:hRule="exact" w:val="408"/>
          <w:jc w:val="center"/>
        </w:trPr>
        <w:tc>
          <w:tcPr>
            <w:tcW w:w="367" w:type="dxa"/>
            <w:vMerge w:val="restart"/>
            <w:vAlign w:val="center"/>
          </w:tcPr>
          <w:p w:rsidR="00524AFA" w:rsidRPr="00DB46B0" w:rsidRDefault="00524AFA" w:rsidP="006F0D11">
            <w:pPr>
              <w:snapToGrid w:val="0"/>
              <w:spacing w:line="300" w:lineRule="exact"/>
              <w:jc w:val="center"/>
              <w:rPr>
                <w:rFonts w:ascii="仿宋" w:eastAsia="仿宋" w:hAnsi="仿宋" w:cs="仿宋"/>
                <w:spacing w:val="-10"/>
                <w:sz w:val="24"/>
              </w:rPr>
            </w:pPr>
            <w:r w:rsidRPr="00DB46B0">
              <w:rPr>
                <w:rFonts w:ascii="仿宋" w:eastAsia="仿宋" w:hAnsi="仿宋" w:cs="仿宋" w:hint="eastAsia"/>
                <w:spacing w:val="-10"/>
                <w:sz w:val="24"/>
              </w:rPr>
              <w:t>序号</w:t>
            </w:r>
          </w:p>
        </w:tc>
        <w:tc>
          <w:tcPr>
            <w:tcW w:w="3218" w:type="dxa"/>
            <w:vMerge w:val="restart"/>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单位名称</w:t>
            </w:r>
          </w:p>
        </w:tc>
        <w:tc>
          <w:tcPr>
            <w:tcW w:w="856" w:type="dxa"/>
            <w:vMerge w:val="restart"/>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单位</w:t>
            </w:r>
          </w:p>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性质</w:t>
            </w:r>
          </w:p>
        </w:tc>
        <w:tc>
          <w:tcPr>
            <w:tcW w:w="822" w:type="dxa"/>
            <w:vMerge w:val="restart"/>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经费管理形式</w:t>
            </w:r>
          </w:p>
        </w:tc>
        <w:tc>
          <w:tcPr>
            <w:tcW w:w="2529" w:type="dxa"/>
            <w:gridSpan w:val="3"/>
            <w:tcBorders>
              <w:bottom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编制人数</w:t>
            </w:r>
          </w:p>
        </w:tc>
        <w:tc>
          <w:tcPr>
            <w:tcW w:w="704" w:type="dxa"/>
            <w:vMerge w:val="restart"/>
            <w:tcBorders>
              <w:left w:val="single" w:sz="4" w:space="0" w:color="auto"/>
            </w:tcBorders>
            <w:vAlign w:val="center"/>
          </w:tcPr>
          <w:p w:rsidR="00524AFA" w:rsidRPr="00B4784B" w:rsidRDefault="00524AFA" w:rsidP="006F0D11">
            <w:pPr>
              <w:snapToGrid w:val="0"/>
              <w:spacing w:line="300" w:lineRule="exact"/>
              <w:jc w:val="center"/>
              <w:rPr>
                <w:rFonts w:ascii="仿宋" w:eastAsia="仿宋" w:hAnsi="仿宋" w:cs="仿宋"/>
                <w:color w:val="FF0000"/>
                <w:w w:val="90"/>
                <w:sz w:val="24"/>
              </w:rPr>
            </w:pPr>
            <w:r w:rsidRPr="00B4784B">
              <w:rPr>
                <w:rFonts w:ascii="仿宋" w:eastAsia="仿宋" w:hAnsi="仿宋" w:cs="仿宋" w:hint="eastAsia"/>
                <w:color w:val="FF0000"/>
                <w:w w:val="90"/>
                <w:sz w:val="24"/>
              </w:rPr>
              <w:t>实有</w:t>
            </w:r>
          </w:p>
          <w:p w:rsidR="00524AFA" w:rsidRPr="00B4784B" w:rsidRDefault="00524AFA" w:rsidP="006F0D11">
            <w:pPr>
              <w:snapToGrid w:val="0"/>
              <w:spacing w:line="300" w:lineRule="exact"/>
              <w:jc w:val="center"/>
              <w:rPr>
                <w:rFonts w:ascii="仿宋" w:eastAsia="仿宋" w:hAnsi="仿宋" w:cs="仿宋"/>
                <w:color w:val="FF0000"/>
                <w:w w:val="90"/>
                <w:sz w:val="24"/>
              </w:rPr>
            </w:pPr>
            <w:r w:rsidRPr="00B4784B">
              <w:rPr>
                <w:rFonts w:ascii="仿宋" w:eastAsia="仿宋" w:hAnsi="仿宋" w:cs="仿宋" w:hint="eastAsia"/>
                <w:color w:val="FF0000"/>
                <w:w w:val="90"/>
                <w:sz w:val="24"/>
              </w:rPr>
              <w:t>人数</w:t>
            </w:r>
          </w:p>
        </w:tc>
      </w:tr>
      <w:tr w:rsidR="00524AFA" w:rsidRPr="00B4784B" w:rsidTr="006F0D11">
        <w:trPr>
          <w:trHeight w:val="283"/>
          <w:jc w:val="center"/>
        </w:trPr>
        <w:tc>
          <w:tcPr>
            <w:tcW w:w="367" w:type="dxa"/>
            <w:vMerge/>
            <w:vAlign w:val="center"/>
          </w:tcPr>
          <w:p w:rsidR="00524AFA" w:rsidRPr="00DB46B0" w:rsidRDefault="00524AFA" w:rsidP="006F0D11">
            <w:pPr>
              <w:snapToGrid w:val="0"/>
              <w:spacing w:line="300" w:lineRule="exact"/>
              <w:jc w:val="center"/>
              <w:rPr>
                <w:rFonts w:ascii="仿宋" w:eastAsia="仿宋" w:hAnsi="仿宋" w:cs="仿宋"/>
                <w:sz w:val="24"/>
              </w:rPr>
            </w:pPr>
          </w:p>
        </w:tc>
        <w:tc>
          <w:tcPr>
            <w:tcW w:w="3218" w:type="dxa"/>
            <w:vMerge/>
            <w:vAlign w:val="center"/>
          </w:tcPr>
          <w:p w:rsidR="00524AFA" w:rsidRPr="00B4784B" w:rsidRDefault="00524AFA" w:rsidP="006F0D11">
            <w:pPr>
              <w:snapToGrid w:val="0"/>
              <w:spacing w:line="300" w:lineRule="exact"/>
              <w:jc w:val="center"/>
              <w:rPr>
                <w:rFonts w:ascii="仿宋" w:eastAsia="仿宋" w:hAnsi="仿宋" w:cs="仿宋"/>
                <w:color w:val="FF0000"/>
                <w:sz w:val="24"/>
              </w:rPr>
            </w:pPr>
          </w:p>
        </w:tc>
        <w:tc>
          <w:tcPr>
            <w:tcW w:w="856" w:type="dxa"/>
            <w:vMerge/>
            <w:vAlign w:val="center"/>
          </w:tcPr>
          <w:p w:rsidR="00524AFA" w:rsidRPr="00B4784B" w:rsidRDefault="00524AFA" w:rsidP="006F0D11">
            <w:pPr>
              <w:snapToGrid w:val="0"/>
              <w:spacing w:line="300" w:lineRule="exact"/>
              <w:jc w:val="center"/>
              <w:rPr>
                <w:rFonts w:ascii="仿宋" w:eastAsia="仿宋" w:hAnsi="仿宋" w:cs="仿宋"/>
                <w:color w:val="FF0000"/>
                <w:sz w:val="24"/>
              </w:rPr>
            </w:pPr>
          </w:p>
        </w:tc>
        <w:tc>
          <w:tcPr>
            <w:tcW w:w="822" w:type="dxa"/>
            <w:vMerge/>
            <w:vAlign w:val="center"/>
          </w:tcPr>
          <w:p w:rsidR="00524AFA" w:rsidRPr="00B4784B" w:rsidRDefault="00524AFA" w:rsidP="006F0D11">
            <w:pPr>
              <w:snapToGrid w:val="0"/>
              <w:spacing w:line="300" w:lineRule="exact"/>
              <w:jc w:val="center"/>
              <w:rPr>
                <w:rFonts w:ascii="仿宋" w:eastAsia="仿宋" w:hAnsi="仿宋" w:cs="仿宋"/>
                <w:color w:val="FF0000"/>
                <w:sz w:val="24"/>
              </w:rPr>
            </w:pPr>
          </w:p>
        </w:tc>
        <w:tc>
          <w:tcPr>
            <w:tcW w:w="905" w:type="dxa"/>
            <w:tcBorders>
              <w:top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合计</w:t>
            </w:r>
          </w:p>
        </w:tc>
        <w:tc>
          <w:tcPr>
            <w:tcW w:w="905" w:type="dxa"/>
            <w:tcBorders>
              <w:top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行政</w:t>
            </w:r>
          </w:p>
        </w:tc>
        <w:tc>
          <w:tcPr>
            <w:tcW w:w="719" w:type="dxa"/>
            <w:tcBorders>
              <w:top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s="仿宋"/>
                <w:color w:val="FF0000"/>
                <w:w w:val="90"/>
                <w:sz w:val="24"/>
              </w:rPr>
            </w:pPr>
            <w:r w:rsidRPr="00B4784B">
              <w:rPr>
                <w:rFonts w:ascii="仿宋" w:eastAsia="仿宋" w:hAnsi="仿宋" w:cs="仿宋" w:hint="eastAsia"/>
                <w:color w:val="FF0000"/>
                <w:w w:val="90"/>
                <w:sz w:val="24"/>
              </w:rPr>
              <w:t>事业</w:t>
            </w:r>
          </w:p>
        </w:tc>
        <w:tc>
          <w:tcPr>
            <w:tcW w:w="704" w:type="dxa"/>
            <w:vMerge/>
            <w:tcBorders>
              <w:left w:val="single" w:sz="4" w:space="0" w:color="auto"/>
            </w:tcBorders>
            <w:vAlign w:val="center"/>
          </w:tcPr>
          <w:p w:rsidR="00524AFA" w:rsidRPr="00B4784B" w:rsidRDefault="00524AFA" w:rsidP="006F0D11">
            <w:pPr>
              <w:snapToGrid w:val="0"/>
              <w:spacing w:line="300" w:lineRule="exact"/>
              <w:jc w:val="center"/>
              <w:rPr>
                <w:rFonts w:ascii="仿宋" w:eastAsia="仿宋" w:hAnsi="仿宋" w:cs="仿宋"/>
                <w:color w:val="FF0000"/>
                <w:w w:val="90"/>
                <w:sz w:val="24"/>
              </w:rPr>
            </w:pPr>
          </w:p>
        </w:tc>
      </w:tr>
      <w:tr w:rsidR="00524AFA" w:rsidRPr="00B4784B" w:rsidTr="006F0D11">
        <w:trPr>
          <w:trHeight w:val="507"/>
          <w:jc w:val="center"/>
        </w:trPr>
        <w:tc>
          <w:tcPr>
            <w:tcW w:w="367" w:type="dxa"/>
            <w:tcBorders>
              <w:bottom w:val="single" w:sz="4" w:space="0" w:color="auto"/>
            </w:tcBorders>
            <w:vAlign w:val="center"/>
          </w:tcPr>
          <w:p w:rsidR="00524AFA" w:rsidRPr="00DB46B0" w:rsidRDefault="00524AFA" w:rsidP="006F0D11">
            <w:pPr>
              <w:snapToGrid w:val="0"/>
              <w:spacing w:line="300" w:lineRule="exact"/>
              <w:jc w:val="center"/>
              <w:rPr>
                <w:rFonts w:ascii="仿宋" w:eastAsia="仿宋" w:hAnsi="仿宋" w:cs="仿宋"/>
                <w:sz w:val="24"/>
              </w:rPr>
            </w:pPr>
            <w:r w:rsidRPr="00DB46B0">
              <w:rPr>
                <w:rFonts w:ascii="仿宋" w:eastAsia="仿宋" w:hAnsi="仿宋" w:cs="仿宋"/>
                <w:sz w:val="24"/>
              </w:rPr>
              <w:t>1</w:t>
            </w:r>
          </w:p>
        </w:tc>
        <w:tc>
          <w:tcPr>
            <w:tcW w:w="3218" w:type="dxa"/>
            <w:tcBorders>
              <w:bottom w:val="single" w:sz="4" w:space="0" w:color="auto"/>
            </w:tcBorders>
            <w:vAlign w:val="center"/>
          </w:tcPr>
          <w:p w:rsidR="00524AFA" w:rsidRPr="00B4784B" w:rsidRDefault="00524AFA" w:rsidP="00B4784B">
            <w:pPr>
              <w:snapToGrid w:val="0"/>
              <w:spacing w:line="300" w:lineRule="exact"/>
              <w:jc w:val="left"/>
              <w:rPr>
                <w:rFonts w:ascii="仿宋" w:eastAsia="仿宋" w:hAnsi="仿宋" w:cs="仿宋"/>
                <w:color w:val="FF0000"/>
                <w:spacing w:val="-20"/>
                <w:sz w:val="24"/>
              </w:rPr>
            </w:pPr>
            <w:r w:rsidRPr="00B4784B">
              <w:rPr>
                <w:rFonts w:ascii="仿宋" w:eastAsia="仿宋" w:hAnsi="仿宋" w:cs="仿宋" w:hint="eastAsia"/>
                <w:color w:val="FF0000"/>
                <w:spacing w:val="-20"/>
                <w:sz w:val="24"/>
              </w:rPr>
              <w:t>商洛市人力资源和社会保障局</w:t>
            </w:r>
          </w:p>
        </w:tc>
        <w:tc>
          <w:tcPr>
            <w:tcW w:w="856" w:type="dxa"/>
            <w:tcBorders>
              <w:bottom w:val="single" w:sz="4" w:space="0" w:color="auto"/>
            </w:tcBorders>
            <w:vAlign w:val="center"/>
          </w:tcPr>
          <w:p w:rsidR="00524AFA" w:rsidRPr="00B4784B" w:rsidRDefault="00524AFA" w:rsidP="006F0D11">
            <w:pPr>
              <w:snapToGrid w:val="0"/>
              <w:spacing w:line="240" w:lineRule="exact"/>
              <w:jc w:val="center"/>
              <w:rPr>
                <w:rFonts w:ascii="仿宋" w:eastAsia="仿宋" w:hAnsi="仿宋" w:cs="仿宋"/>
                <w:color w:val="FF0000"/>
                <w:sz w:val="24"/>
              </w:rPr>
            </w:pPr>
            <w:r w:rsidRPr="00B4784B">
              <w:rPr>
                <w:rFonts w:ascii="仿宋" w:eastAsia="仿宋" w:hAnsi="仿宋" w:cs="仿宋" w:hint="eastAsia"/>
                <w:color w:val="FF0000"/>
                <w:sz w:val="24"/>
              </w:rPr>
              <w:t>行政</w:t>
            </w:r>
          </w:p>
        </w:tc>
        <w:tc>
          <w:tcPr>
            <w:tcW w:w="822" w:type="dxa"/>
            <w:tcBorders>
              <w:bottom w:val="single" w:sz="4" w:space="0" w:color="auto"/>
            </w:tcBorders>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全额</w:t>
            </w:r>
          </w:p>
        </w:tc>
        <w:tc>
          <w:tcPr>
            <w:tcW w:w="905" w:type="dxa"/>
            <w:tcBorders>
              <w:bottom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22</w:t>
            </w:r>
          </w:p>
        </w:tc>
        <w:tc>
          <w:tcPr>
            <w:tcW w:w="905" w:type="dxa"/>
            <w:tcBorders>
              <w:bottom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22</w:t>
            </w:r>
          </w:p>
        </w:tc>
        <w:tc>
          <w:tcPr>
            <w:tcW w:w="719" w:type="dxa"/>
            <w:tcBorders>
              <w:bottom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p>
        </w:tc>
        <w:tc>
          <w:tcPr>
            <w:tcW w:w="704" w:type="dxa"/>
            <w:tcBorders>
              <w:left w:val="single" w:sz="4" w:space="0" w:color="auto"/>
              <w:bottom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22</w:t>
            </w:r>
          </w:p>
        </w:tc>
      </w:tr>
      <w:tr w:rsidR="00524AFA" w:rsidRPr="00B4784B" w:rsidTr="006F0D11">
        <w:trPr>
          <w:trHeight w:val="539"/>
          <w:jc w:val="center"/>
        </w:trPr>
        <w:tc>
          <w:tcPr>
            <w:tcW w:w="367" w:type="dxa"/>
            <w:tcBorders>
              <w:top w:val="single" w:sz="4" w:space="0" w:color="auto"/>
              <w:bottom w:val="single" w:sz="4" w:space="0" w:color="auto"/>
            </w:tcBorders>
            <w:vAlign w:val="center"/>
          </w:tcPr>
          <w:p w:rsidR="00524AFA" w:rsidRPr="00DB46B0" w:rsidRDefault="00524AFA" w:rsidP="006F0D11">
            <w:pPr>
              <w:snapToGrid w:val="0"/>
              <w:spacing w:line="300" w:lineRule="exact"/>
              <w:jc w:val="center"/>
              <w:rPr>
                <w:rFonts w:ascii="仿宋" w:eastAsia="仿宋" w:hAnsi="仿宋" w:cs="仿宋"/>
                <w:sz w:val="24"/>
              </w:rPr>
            </w:pPr>
            <w:r w:rsidRPr="00DB46B0">
              <w:rPr>
                <w:rFonts w:ascii="仿宋" w:eastAsia="仿宋" w:hAnsi="仿宋" w:cs="仿宋"/>
                <w:sz w:val="24"/>
              </w:rPr>
              <w:t>2</w:t>
            </w:r>
          </w:p>
        </w:tc>
        <w:tc>
          <w:tcPr>
            <w:tcW w:w="3218" w:type="dxa"/>
            <w:tcBorders>
              <w:top w:val="single" w:sz="4" w:space="0" w:color="auto"/>
              <w:bottom w:val="single" w:sz="4" w:space="0" w:color="auto"/>
            </w:tcBorders>
            <w:vAlign w:val="center"/>
          </w:tcPr>
          <w:p w:rsidR="00524AFA" w:rsidRPr="00B4784B" w:rsidRDefault="00524AFA" w:rsidP="006F0D11">
            <w:pPr>
              <w:snapToGrid w:val="0"/>
              <w:spacing w:line="300" w:lineRule="exact"/>
              <w:jc w:val="left"/>
              <w:rPr>
                <w:rFonts w:ascii="仿宋" w:eastAsia="仿宋" w:hAnsi="仿宋" w:cs="仿宋"/>
                <w:color w:val="FF0000"/>
                <w:spacing w:val="-20"/>
                <w:sz w:val="24"/>
              </w:rPr>
            </w:pPr>
            <w:r w:rsidRPr="00B4784B">
              <w:rPr>
                <w:rFonts w:ascii="仿宋" w:eastAsia="仿宋" w:hAnsi="仿宋" w:cs="仿宋" w:hint="eastAsia"/>
                <w:color w:val="FF0000"/>
                <w:spacing w:val="-20"/>
                <w:sz w:val="24"/>
              </w:rPr>
              <w:t>商洛市劳动和社会保障监察支队</w:t>
            </w:r>
          </w:p>
        </w:tc>
        <w:tc>
          <w:tcPr>
            <w:tcW w:w="856" w:type="dxa"/>
            <w:tcBorders>
              <w:top w:val="single" w:sz="4" w:space="0" w:color="auto"/>
              <w:bottom w:val="single" w:sz="4" w:space="0" w:color="auto"/>
            </w:tcBorders>
            <w:vAlign w:val="center"/>
          </w:tcPr>
          <w:p w:rsidR="00524AFA" w:rsidRPr="00B4784B" w:rsidRDefault="00524AFA" w:rsidP="006F0D11">
            <w:pPr>
              <w:snapToGrid w:val="0"/>
              <w:spacing w:line="240" w:lineRule="exact"/>
              <w:jc w:val="center"/>
              <w:rPr>
                <w:rFonts w:ascii="仿宋" w:eastAsia="仿宋" w:hAnsi="仿宋" w:cs="仿宋"/>
                <w:color w:val="FF0000"/>
                <w:sz w:val="24"/>
              </w:rPr>
            </w:pPr>
            <w:r w:rsidRPr="00B4784B">
              <w:rPr>
                <w:rFonts w:ascii="仿宋" w:eastAsia="仿宋" w:hAnsi="仿宋" w:cs="仿宋" w:hint="eastAsia"/>
                <w:color w:val="FF0000"/>
                <w:sz w:val="24"/>
              </w:rPr>
              <w:t>参公事业</w:t>
            </w:r>
          </w:p>
        </w:tc>
        <w:tc>
          <w:tcPr>
            <w:tcW w:w="822" w:type="dxa"/>
            <w:tcBorders>
              <w:top w:val="single" w:sz="4" w:space="0" w:color="auto"/>
              <w:bottom w:val="single" w:sz="4" w:space="0" w:color="auto"/>
            </w:tcBorders>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全额</w:t>
            </w:r>
          </w:p>
        </w:tc>
        <w:tc>
          <w:tcPr>
            <w:tcW w:w="905" w:type="dxa"/>
            <w:tcBorders>
              <w:top w:val="single" w:sz="4" w:space="0" w:color="auto"/>
              <w:bottom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7</w:t>
            </w:r>
          </w:p>
        </w:tc>
        <w:tc>
          <w:tcPr>
            <w:tcW w:w="905" w:type="dxa"/>
            <w:tcBorders>
              <w:top w:val="single" w:sz="4" w:space="0" w:color="auto"/>
              <w:bottom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p>
        </w:tc>
        <w:tc>
          <w:tcPr>
            <w:tcW w:w="719" w:type="dxa"/>
            <w:tcBorders>
              <w:top w:val="single" w:sz="4" w:space="0" w:color="auto"/>
              <w:bottom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7</w:t>
            </w:r>
          </w:p>
        </w:tc>
        <w:tc>
          <w:tcPr>
            <w:tcW w:w="704" w:type="dxa"/>
            <w:tcBorders>
              <w:top w:val="single" w:sz="4" w:space="0" w:color="auto"/>
              <w:left w:val="single" w:sz="4" w:space="0" w:color="auto"/>
              <w:bottom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4</w:t>
            </w:r>
          </w:p>
        </w:tc>
      </w:tr>
      <w:tr w:rsidR="00524AFA" w:rsidRPr="00B4784B" w:rsidTr="006F0D11">
        <w:trPr>
          <w:trHeight w:val="539"/>
          <w:jc w:val="center"/>
        </w:trPr>
        <w:tc>
          <w:tcPr>
            <w:tcW w:w="367" w:type="dxa"/>
            <w:tcBorders>
              <w:top w:val="single" w:sz="4" w:space="0" w:color="auto"/>
              <w:bottom w:val="single" w:sz="4" w:space="0" w:color="auto"/>
            </w:tcBorders>
            <w:vAlign w:val="center"/>
          </w:tcPr>
          <w:p w:rsidR="00524AFA" w:rsidRPr="00DB46B0" w:rsidRDefault="00524AFA" w:rsidP="006F0D11">
            <w:pPr>
              <w:snapToGrid w:val="0"/>
              <w:spacing w:line="300" w:lineRule="exact"/>
              <w:jc w:val="center"/>
              <w:rPr>
                <w:rFonts w:ascii="仿宋" w:eastAsia="仿宋" w:hAnsi="仿宋" w:cs="仿宋"/>
                <w:sz w:val="24"/>
              </w:rPr>
            </w:pPr>
            <w:r w:rsidRPr="00DB46B0">
              <w:rPr>
                <w:rFonts w:ascii="仿宋" w:eastAsia="仿宋" w:hAnsi="仿宋" w:cs="仿宋"/>
                <w:sz w:val="24"/>
              </w:rPr>
              <w:t>3</w:t>
            </w:r>
          </w:p>
        </w:tc>
        <w:tc>
          <w:tcPr>
            <w:tcW w:w="3218" w:type="dxa"/>
            <w:tcBorders>
              <w:top w:val="single" w:sz="4" w:space="0" w:color="auto"/>
              <w:bottom w:val="single" w:sz="4" w:space="0" w:color="auto"/>
            </w:tcBorders>
            <w:vAlign w:val="center"/>
          </w:tcPr>
          <w:p w:rsidR="00524AFA" w:rsidRPr="00B4784B" w:rsidRDefault="00524AFA" w:rsidP="006F0D11">
            <w:pPr>
              <w:snapToGrid w:val="0"/>
              <w:spacing w:line="300" w:lineRule="exact"/>
              <w:jc w:val="left"/>
              <w:rPr>
                <w:rFonts w:ascii="仿宋" w:eastAsia="仿宋" w:hAnsi="仿宋" w:cs="仿宋"/>
                <w:color w:val="FF0000"/>
                <w:spacing w:val="-20"/>
                <w:sz w:val="24"/>
              </w:rPr>
            </w:pPr>
            <w:r w:rsidRPr="00B4784B">
              <w:rPr>
                <w:rFonts w:ascii="仿宋" w:eastAsia="仿宋" w:hAnsi="仿宋" w:cs="仿宋" w:hint="eastAsia"/>
                <w:color w:val="FF0000"/>
                <w:spacing w:val="-20"/>
                <w:sz w:val="24"/>
              </w:rPr>
              <w:t>商洛市人事考试中心</w:t>
            </w:r>
          </w:p>
        </w:tc>
        <w:tc>
          <w:tcPr>
            <w:tcW w:w="856" w:type="dxa"/>
            <w:tcBorders>
              <w:top w:val="single" w:sz="4" w:space="0" w:color="auto"/>
              <w:bottom w:val="single" w:sz="4" w:space="0" w:color="auto"/>
            </w:tcBorders>
            <w:vAlign w:val="center"/>
          </w:tcPr>
          <w:p w:rsidR="00524AFA" w:rsidRPr="00B4784B" w:rsidRDefault="00524AFA" w:rsidP="006F0D11">
            <w:pPr>
              <w:snapToGrid w:val="0"/>
              <w:spacing w:line="240" w:lineRule="exact"/>
              <w:jc w:val="center"/>
              <w:rPr>
                <w:rFonts w:ascii="仿宋" w:eastAsia="仿宋" w:hAnsi="仿宋" w:cs="仿宋"/>
                <w:color w:val="FF0000"/>
                <w:sz w:val="24"/>
              </w:rPr>
            </w:pPr>
            <w:r w:rsidRPr="00B4784B">
              <w:rPr>
                <w:rFonts w:ascii="仿宋" w:eastAsia="仿宋" w:hAnsi="仿宋" w:cs="仿宋" w:hint="eastAsia"/>
                <w:color w:val="FF0000"/>
                <w:sz w:val="24"/>
              </w:rPr>
              <w:t>参公事业</w:t>
            </w:r>
          </w:p>
        </w:tc>
        <w:tc>
          <w:tcPr>
            <w:tcW w:w="822" w:type="dxa"/>
            <w:tcBorders>
              <w:top w:val="single" w:sz="4" w:space="0" w:color="auto"/>
              <w:bottom w:val="single" w:sz="4" w:space="0" w:color="auto"/>
            </w:tcBorders>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全额</w:t>
            </w:r>
          </w:p>
        </w:tc>
        <w:tc>
          <w:tcPr>
            <w:tcW w:w="905" w:type="dxa"/>
            <w:tcBorders>
              <w:top w:val="single" w:sz="4" w:space="0" w:color="auto"/>
              <w:bottom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3</w:t>
            </w:r>
          </w:p>
        </w:tc>
        <w:tc>
          <w:tcPr>
            <w:tcW w:w="905" w:type="dxa"/>
            <w:tcBorders>
              <w:top w:val="single" w:sz="4" w:space="0" w:color="auto"/>
              <w:bottom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p>
        </w:tc>
        <w:tc>
          <w:tcPr>
            <w:tcW w:w="719" w:type="dxa"/>
            <w:tcBorders>
              <w:top w:val="single" w:sz="4" w:space="0" w:color="auto"/>
              <w:bottom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3</w:t>
            </w:r>
          </w:p>
        </w:tc>
        <w:tc>
          <w:tcPr>
            <w:tcW w:w="704" w:type="dxa"/>
            <w:tcBorders>
              <w:top w:val="single" w:sz="4" w:space="0" w:color="auto"/>
              <w:left w:val="single" w:sz="4" w:space="0" w:color="auto"/>
              <w:bottom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1</w:t>
            </w:r>
          </w:p>
        </w:tc>
      </w:tr>
      <w:tr w:rsidR="00524AFA" w:rsidRPr="00B4784B" w:rsidTr="006F0D11">
        <w:trPr>
          <w:trHeight w:val="539"/>
          <w:jc w:val="center"/>
        </w:trPr>
        <w:tc>
          <w:tcPr>
            <w:tcW w:w="367" w:type="dxa"/>
            <w:tcBorders>
              <w:top w:val="single" w:sz="4" w:space="0" w:color="auto"/>
              <w:bottom w:val="single" w:sz="4" w:space="0" w:color="auto"/>
            </w:tcBorders>
            <w:vAlign w:val="center"/>
          </w:tcPr>
          <w:p w:rsidR="00524AFA" w:rsidRPr="00DB46B0" w:rsidRDefault="00524AFA" w:rsidP="006F0D11">
            <w:pPr>
              <w:snapToGrid w:val="0"/>
              <w:spacing w:line="300" w:lineRule="exact"/>
              <w:jc w:val="center"/>
              <w:rPr>
                <w:rFonts w:ascii="仿宋" w:eastAsia="仿宋" w:hAnsi="仿宋" w:cs="仿宋"/>
                <w:sz w:val="24"/>
              </w:rPr>
            </w:pPr>
            <w:r w:rsidRPr="00DB46B0">
              <w:rPr>
                <w:rFonts w:ascii="仿宋" w:eastAsia="仿宋" w:hAnsi="仿宋" w:cs="仿宋"/>
                <w:sz w:val="24"/>
              </w:rPr>
              <w:t>4</w:t>
            </w:r>
          </w:p>
        </w:tc>
        <w:tc>
          <w:tcPr>
            <w:tcW w:w="3218" w:type="dxa"/>
            <w:tcBorders>
              <w:top w:val="single" w:sz="4" w:space="0" w:color="auto"/>
              <w:bottom w:val="single" w:sz="4" w:space="0" w:color="auto"/>
            </w:tcBorders>
            <w:vAlign w:val="center"/>
          </w:tcPr>
          <w:p w:rsidR="00524AFA" w:rsidRPr="00B4784B" w:rsidRDefault="00524AFA" w:rsidP="006F0D11">
            <w:pPr>
              <w:snapToGrid w:val="0"/>
              <w:spacing w:line="300" w:lineRule="exact"/>
              <w:jc w:val="left"/>
              <w:rPr>
                <w:rFonts w:ascii="仿宋" w:eastAsia="仿宋" w:hAnsi="仿宋" w:cs="仿宋"/>
                <w:color w:val="FF0000"/>
                <w:spacing w:val="-20"/>
                <w:w w:val="90"/>
                <w:sz w:val="24"/>
              </w:rPr>
            </w:pPr>
            <w:r w:rsidRPr="00B4784B">
              <w:rPr>
                <w:rFonts w:ascii="仿宋" w:eastAsia="仿宋" w:hAnsi="仿宋" w:cs="仿宋" w:hint="eastAsia"/>
                <w:color w:val="FF0000"/>
                <w:spacing w:val="-20"/>
                <w:w w:val="90"/>
                <w:sz w:val="24"/>
              </w:rPr>
              <w:t>市机关事业单位工人等级考核办公室</w:t>
            </w:r>
          </w:p>
        </w:tc>
        <w:tc>
          <w:tcPr>
            <w:tcW w:w="856" w:type="dxa"/>
            <w:tcBorders>
              <w:top w:val="single" w:sz="4" w:space="0" w:color="auto"/>
              <w:bottom w:val="single" w:sz="4" w:space="0" w:color="auto"/>
            </w:tcBorders>
            <w:vAlign w:val="center"/>
          </w:tcPr>
          <w:p w:rsidR="00524AFA" w:rsidRPr="00B4784B" w:rsidRDefault="00524AFA" w:rsidP="006F0D11">
            <w:pPr>
              <w:snapToGrid w:val="0"/>
              <w:spacing w:line="240" w:lineRule="exact"/>
              <w:jc w:val="center"/>
              <w:rPr>
                <w:rFonts w:ascii="仿宋" w:eastAsia="仿宋" w:hAnsi="仿宋" w:cs="仿宋"/>
                <w:color w:val="FF0000"/>
                <w:sz w:val="24"/>
              </w:rPr>
            </w:pPr>
            <w:r w:rsidRPr="00B4784B">
              <w:rPr>
                <w:rFonts w:ascii="仿宋" w:eastAsia="仿宋" w:hAnsi="仿宋" w:cs="仿宋" w:hint="eastAsia"/>
                <w:color w:val="FF0000"/>
                <w:sz w:val="24"/>
              </w:rPr>
              <w:t>参公事业</w:t>
            </w:r>
          </w:p>
        </w:tc>
        <w:tc>
          <w:tcPr>
            <w:tcW w:w="822" w:type="dxa"/>
            <w:tcBorders>
              <w:top w:val="single" w:sz="4" w:space="0" w:color="auto"/>
              <w:bottom w:val="single" w:sz="4" w:space="0" w:color="auto"/>
            </w:tcBorders>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全额</w:t>
            </w:r>
          </w:p>
        </w:tc>
        <w:tc>
          <w:tcPr>
            <w:tcW w:w="905" w:type="dxa"/>
            <w:tcBorders>
              <w:top w:val="single" w:sz="4" w:space="0" w:color="auto"/>
              <w:bottom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3</w:t>
            </w:r>
          </w:p>
        </w:tc>
        <w:tc>
          <w:tcPr>
            <w:tcW w:w="905" w:type="dxa"/>
            <w:tcBorders>
              <w:top w:val="single" w:sz="4" w:space="0" w:color="auto"/>
              <w:bottom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p>
        </w:tc>
        <w:tc>
          <w:tcPr>
            <w:tcW w:w="719" w:type="dxa"/>
            <w:tcBorders>
              <w:top w:val="single" w:sz="4" w:space="0" w:color="auto"/>
              <w:bottom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3</w:t>
            </w:r>
          </w:p>
        </w:tc>
        <w:tc>
          <w:tcPr>
            <w:tcW w:w="704" w:type="dxa"/>
            <w:tcBorders>
              <w:top w:val="single" w:sz="4" w:space="0" w:color="auto"/>
              <w:left w:val="single" w:sz="4" w:space="0" w:color="auto"/>
              <w:bottom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1</w:t>
            </w:r>
          </w:p>
        </w:tc>
      </w:tr>
      <w:tr w:rsidR="00524AFA" w:rsidRPr="00B4784B" w:rsidTr="006F0D11">
        <w:trPr>
          <w:trHeight w:val="539"/>
          <w:jc w:val="center"/>
        </w:trPr>
        <w:tc>
          <w:tcPr>
            <w:tcW w:w="367" w:type="dxa"/>
            <w:tcBorders>
              <w:top w:val="single" w:sz="4" w:space="0" w:color="auto"/>
              <w:left w:val="single" w:sz="4" w:space="0" w:color="auto"/>
              <w:right w:val="single" w:sz="4" w:space="0" w:color="auto"/>
            </w:tcBorders>
            <w:vAlign w:val="center"/>
          </w:tcPr>
          <w:p w:rsidR="00524AFA" w:rsidRPr="00DB46B0" w:rsidRDefault="00524AFA" w:rsidP="006F0D11">
            <w:pPr>
              <w:snapToGrid w:val="0"/>
              <w:spacing w:line="300" w:lineRule="exact"/>
              <w:jc w:val="center"/>
              <w:rPr>
                <w:rFonts w:ascii="仿宋" w:eastAsia="仿宋" w:hAnsi="仿宋" w:cs="仿宋"/>
                <w:sz w:val="24"/>
              </w:rPr>
            </w:pPr>
            <w:r w:rsidRPr="00DB46B0">
              <w:rPr>
                <w:rFonts w:ascii="仿宋" w:eastAsia="仿宋" w:hAnsi="仿宋" w:cs="仿宋" w:hint="eastAsia"/>
                <w:sz w:val="24"/>
              </w:rPr>
              <w:t>５</w:t>
            </w:r>
          </w:p>
        </w:tc>
        <w:tc>
          <w:tcPr>
            <w:tcW w:w="3218" w:type="dxa"/>
            <w:tcBorders>
              <w:top w:val="single" w:sz="4" w:space="0" w:color="auto"/>
              <w:left w:val="single" w:sz="4" w:space="0" w:color="auto"/>
              <w:right w:val="single" w:sz="4" w:space="0" w:color="auto"/>
            </w:tcBorders>
            <w:vAlign w:val="center"/>
          </w:tcPr>
          <w:p w:rsidR="00524AFA" w:rsidRPr="00B4784B" w:rsidRDefault="00524AFA" w:rsidP="006F0D11">
            <w:pPr>
              <w:snapToGrid w:val="0"/>
              <w:spacing w:line="300" w:lineRule="exact"/>
              <w:jc w:val="left"/>
              <w:rPr>
                <w:rFonts w:ascii="仿宋" w:eastAsia="仿宋" w:hAnsi="仿宋" w:cs="仿宋"/>
                <w:color w:val="FF0000"/>
                <w:spacing w:val="-20"/>
                <w:sz w:val="24"/>
              </w:rPr>
            </w:pPr>
            <w:r w:rsidRPr="00B4784B">
              <w:rPr>
                <w:rFonts w:ascii="仿宋" w:eastAsia="仿宋" w:hAnsi="仿宋" w:cs="仿宋" w:hint="eastAsia"/>
                <w:color w:val="FF0000"/>
                <w:spacing w:val="-20"/>
                <w:sz w:val="24"/>
              </w:rPr>
              <w:t>市人力资源和社会保障局信息中心</w:t>
            </w:r>
          </w:p>
        </w:tc>
        <w:tc>
          <w:tcPr>
            <w:tcW w:w="856" w:type="dxa"/>
            <w:tcBorders>
              <w:top w:val="single" w:sz="4" w:space="0" w:color="auto"/>
              <w:left w:val="single" w:sz="4" w:space="0" w:color="auto"/>
            </w:tcBorders>
            <w:vAlign w:val="center"/>
          </w:tcPr>
          <w:p w:rsidR="00524AFA" w:rsidRPr="00B4784B" w:rsidRDefault="00524AFA" w:rsidP="006F0D11">
            <w:pPr>
              <w:snapToGrid w:val="0"/>
              <w:spacing w:line="240" w:lineRule="exact"/>
              <w:jc w:val="center"/>
              <w:rPr>
                <w:rFonts w:ascii="仿宋" w:eastAsia="仿宋" w:hAnsi="仿宋" w:cs="仿宋"/>
                <w:color w:val="FF0000"/>
                <w:sz w:val="24"/>
              </w:rPr>
            </w:pPr>
            <w:r w:rsidRPr="00B4784B">
              <w:rPr>
                <w:rFonts w:ascii="仿宋" w:eastAsia="仿宋" w:hAnsi="仿宋" w:cs="仿宋" w:hint="eastAsia"/>
                <w:color w:val="FF0000"/>
                <w:sz w:val="24"/>
              </w:rPr>
              <w:t>事业</w:t>
            </w:r>
          </w:p>
        </w:tc>
        <w:tc>
          <w:tcPr>
            <w:tcW w:w="822" w:type="dxa"/>
            <w:tcBorders>
              <w:top w:val="single" w:sz="4" w:space="0" w:color="auto"/>
            </w:tcBorders>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全额</w:t>
            </w:r>
          </w:p>
        </w:tc>
        <w:tc>
          <w:tcPr>
            <w:tcW w:w="905" w:type="dxa"/>
            <w:tcBorders>
              <w:top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8</w:t>
            </w:r>
          </w:p>
        </w:tc>
        <w:tc>
          <w:tcPr>
            <w:tcW w:w="905" w:type="dxa"/>
            <w:tcBorders>
              <w:top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p>
        </w:tc>
        <w:tc>
          <w:tcPr>
            <w:tcW w:w="719" w:type="dxa"/>
            <w:tcBorders>
              <w:top w:val="single" w:sz="4" w:space="0" w:color="auto"/>
              <w:right w:val="single" w:sz="4" w:space="0" w:color="auto"/>
            </w:tcBorders>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8</w:t>
            </w:r>
          </w:p>
        </w:tc>
        <w:tc>
          <w:tcPr>
            <w:tcW w:w="704" w:type="dxa"/>
            <w:tcBorders>
              <w:top w:val="single" w:sz="4" w:space="0" w:color="auto"/>
              <w:left w:val="single" w:sz="4" w:space="0" w:color="auto"/>
            </w:tcBorders>
            <w:vAlign w:val="center"/>
          </w:tcPr>
          <w:p w:rsidR="00524AFA" w:rsidRPr="00B4784B" w:rsidRDefault="00524AFA" w:rsidP="006F0D11">
            <w:pPr>
              <w:tabs>
                <w:tab w:val="left" w:pos="570"/>
              </w:tabs>
              <w:snapToGrid w:val="0"/>
              <w:spacing w:line="300" w:lineRule="exact"/>
              <w:jc w:val="center"/>
              <w:rPr>
                <w:rFonts w:ascii="仿宋" w:eastAsia="仿宋" w:hAnsi="仿宋"/>
                <w:color w:val="FF0000"/>
                <w:sz w:val="24"/>
              </w:rPr>
            </w:pPr>
            <w:r w:rsidRPr="00B4784B">
              <w:rPr>
                <w:rFonts w:ascii="仿宋" w:eastAsia="仿宋" w:hAnsi="仿宋"/>
                <w:color w:val="FF0000"/>
                <w:sz w:val="24"/>
              </w:rPr>
              <w:t>7</w:t>
            </w:r>
          </w:p>
        </w:tc>
      </w:tr>
      <w:tr w:rsidR="00524AFA" w:rsidRPr="00B4784B" w:rsidTr="006F0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367" w:type="dxa"/>
            <w:vAlign w:val="center"/>
          </w:tcPr>
          <w:p w:rsidR="00524AFA" w:rsidRPr="00DB46B0" w:rsidRDefault="00524AFA" w:rsidP="006F0D11">
            <w:pPr>
              <w:snapToGrid w:val="0"/>
              <w:spacing w:line="300" w:lineRule="exact"/>
              <w:jc w:val="center"/>
              <w:rPr>
                <w:rFonts w:ascii="仿宋" w:eastAsia="仿宋" w:hAnsi="仿宋" w:cs="仿宋"/>
                <w:spacing w:val="-20"/>
                <w:sz w:val="24"/>
              </w:rPr>
            </w:pPr>
            <w:r w:rsidRPr="00DB46B0">
              <w:rPr>
                <w:rFonts w:ascii="仿宋" w:eastAsia="仿宋" w:hAnsi="仿宋" w:cs="仿宋" w:hint="eastAsia"/>
                <w:spacing w:val="-20"/>
                <w:sz w:val="24"/>
              </w:rPr>
              <w:t>６</w:t>
            </w:r>
          </w:p>
        </w:tc>
        <w:tc>
          <w:tcPr>
            <w:tcW w:w="3218" w:type="dxa"/>
            <w:vAlign w:val="center"/>
          </w:tcPr>
          <w:p w:rsidR="00524AFA" w:rsidRPr="00B4784B" w:rsidRDefault="00524AFA" w:rsidP="006F0D11">
            <w:pPr>
              <w:snapToGrid w:val="0"/>
              <w:spacing w:line="300" w:lineRule="exact"/>
              <w:jc w:val="left"/>
              <w:rPr>
                <w:rFonts w:ascii="仿宋" w:eastAsia="仿宋" w:hAnsi="仿宋" w:cs="仿宋"/>
                <w:color w:val="FF0000"/>
                <w:spacing w:val="-20"/>
                <w:sz w:val="24"/>
              </w:rPr>
            </w:pPr>
            <w:r w:rsidRPr="00B4784B">
              <w:rPr>
                <w:rFonts w:ascii="仿宋" w:eastAsia="仿宋" w:hAnsi="仿宋" w:cs="仿宋" w:hint="eastAsia"/>
                <w:color w:val="FF0000"/>
                <w:spacing w:val="-20"/>
                <w:sz w:val="24"/>
              </w:rPr>
              <w:t>商洛市职业技能鉴定指导中心</w:t>
            </w:r>
          </w:p>
        </w:tc>
        <w:tc>
          <w:tcPr>
            <w:tcW w:w="856" w:type="dxa"/>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事业</w:t>
            </w:r>
          </w:p>
        </w:tc>
        <w:tc>
          <w:tcPr>
            <w:tcW w:w="822" w:type="dxa"/>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全额</w:t>
            </w:r>
          </w:p>
        </w:tc>
        <w:tc>
          <w:tcPr>
            <w:tcW w:w="905" w:type="dxa"/>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5</w:t>
            </w:r>
          </w:p>
        </w:tc>
        <w:tc>
          <w:tcPr>
            <w:tcW w:w="905" w:type="dxa"/>
            <w:vAlign w:val="center"/>
          </w:tcPr>
          <w:p w:rsidR="00524AFA" w:rsidRPr="00B4784B" w:rsidRDefault="00524AFA" w:rsidP="006F0D11">
            <w:pPr>
              <w:snapToGrid w:val="0"/>
              <w:spacing w:line="300" w:lineRule="exact"/>
              <w:jc w:val="center"/>
              <w:rPr>
                <w:rFonts w:ascii="仿宋" w:eastAsia="仿宋" w:hAnsi="仿宋"/>
                <w:color w:val="FF0000"/>
                <w:sz w:val="24"/>
              </w:rPr>
            </w:pPr>
          </w:p>
        </w:tc>
        <w:tc>
          <w:tcPr>
            <w:tcW w:w="719" w:type="dxa"/>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5</w:t>
            </w:r>
          </w:p>
        </w:tc>
        <w:tc>
          <w:tcPr>
            <w:tcW w:w="704" w:type="dxa"/>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3</w:t>
            </w:r>
          </w:p>
        </w:tc>
      </w:tr>
      <w:tr w:rsidR="00524AFA" w:rsidRPr="00B4784B" w:rsidTr="006F0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jc w:val="center"/>
        </w:trPr>
        <w:tc>
          <w:tcPr>
            <w:tcW w:w="367" w:type="dxa"/>
            <w:vAlign w:val="center"/>
          </w:tcPr>
          <w:p w:rsidR="00524AFA" w:rsidRPr="00DB46B0" w:rsidRDefault="00524AFA" w:rsidP="006F0D11">
            <w:pPr>
              <w:snapToGrid w:val="0"/>
              <w:spacing w:line="300" w:lineRule="exact"/>
              <w:jc w:val="center"/>
              <w:rPr>
                <w:rFonts w:ascii="仿宋" w:eastAsia="仿宋" w:hAnsi="仿宋" w:cs="仿宋"/>
                <w:sz w:val="24"/>
              </w:rPr>
            </w:pPr>
            <w:r w:rsidRPr="00DB46B0">
              <w:rPr>
                <w:rFonts w:ascii="仿宋" w:eastAsia="仿宋" w:hAnsi="仿宋" w:cs="仿宋" w:hint="eastAsia"/>
                <w:sz w:val="24"/>
              </w:rPr>
              <w:t>７</w:t>
            </w:r>
          </w:p>
        </w:tc>
        <w:tc>
          <w:tcPr>
            <w:tcW w:w="3218" w:type="dxa"/>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商洛市劳动人事争议仲裁院</w:t>
            </w:r>
          </w:p>
        </w:tc>
        <w:tc>
          <w:tcPr>
            <w:tcW w:w="856" w:type="dxa"/>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事业</w:t>
            </w:r>
          </w:p>
        </w:tc>
        <w:tc>
          <w:tcPr>
            <w:tcW w:w="822" w:type="dxa"/>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全额</w:t>
            </w:r>
          </w:p>
        </w:tc>
        <w:tc>
          <w:tcPr>
            <w:tcW w:w="905" w:type="dxa"/>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7</w:t>
            </w:r>
          </w:p>
        </w:tc>
        <w:tc>
          <w:tcPr>
            <w:tcW w:w="905" w:type="dxa"/>
            <w:vAlign w:val="center"/>
          </w:tcPr>
          <w:p w:rsidR="00524AFA" w:rsidRPr="00B4784B" w:rsidRDefault="00524AFA" w:rsidP="006F0D11">
            <w:pPr>
              <w:snapToGrid w:val="0"/>
              <w:spacing w:line="300" w:lineRule="exact"/>
              <w:jc w:val="center"/>
              <w:rPr>
                <w:rFonts w:ascii="仿宋" w:eastAsia="仿宋" w:hAnsi="仿宋"/>
                <w:color w:val="FF0000"/>
                <w:sz w:val="24"/>
              </w:rPr>
            </w:pPr>
          </w:p>
        </w:tc>
        <w:tc>
          <w:tcPr>
            <w:tcW w:w="719" w:type="dxa"/>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7</w:t>
            </w:r>
          </w:p>
        </w:tc>
        <w:tc>
          <w:tcPr>
            <w:tcW w:w="704" w:type="dxa"/>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5</w:t>
            </w:r>
          </w:p>
        </w:tc>
      </w:tr>
      <w:tr w:rsidR="00524AFA" w:rsidRPr="00B4784B" w:rsidTr="006F0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3585" w:type="dxa"/>
            <w:gridSpan w:val="2"/>
            <w:vAlign w:val="center"/>
          </w:tcPr>
          <w:p w:rsidR="00524AFA" w:rsidRPr="00B4784B" w:rsidRDefault="00524AFA" w:rsidP="006F0D11">
            <w:pPr>
              <w:snapToGrid w:val="0"/>
              <w:spacing w:line="300" w:lineRule="exact"/>
              <w:jc w:val="center"/>
              <w:rPr>
                <w:rFonts w:ascii="仿宋" w:eastAsia="仿宋" w:hAnsi="仿宋" w:cs="仿宋"/>
                <w:color w:val="FF0000"/>
                <w:sz w:val="24"/>
              </w:rPr>
            </w:pPr>
            <w:r w:rsidRPr="00B4784B">
              <w:rPr>
                <w:rFonts w:ascii="仿宋" w:eastAsia="仿宋" w:hAnsi="仿宋" w:cs="仿宋" w:hint="eastAsia"/>
                <w:color w:val="FF0000"/>
                <w:sz w:val="24"/>
              </w:rPr>
              <w:t>合　　　　　计</w:t>
            </w:r>
          </w:p>
        </w:tc>
        <w:tc>
          <w:tcPr>
            <w:tcW w:w="856" w:type="dxa"/>
            <w:vAlign w:val="center"/>
          </w:tcPr>
          <w:p w:rsidR="00524AFA" w:rsidRPr="00B4784B" w:rsidRDefault="00524AFA" w:rsidP="006F0D11">
            <w:pPr>
              <w:snapToGrid w:val="0"/>
              <w:spacing w:line="300" w:lineRule="exact"/>
              <w:jc w:val="center"/>
              <w:rPr>
                <w:rFonts w:ascii="仿宋" w:eastAsia="仿宋" w:hAnsi="仿宋" w:cs="仿宋"/>
                <w:color w:val="FF0000"/>
                <w:sz w:val="24"/>
              </w:rPr>
            </w:pPr>
          </w:p>
        </w:tc>
        <w:tc>
          <w:tcPr>
            <w:tcW w:w="822" w:type="dxa"/>
            <w:vAlign w:val="center"/>
          </w:tcPr>
          <w:p w:rsidR="00524AFA" w:rsidRPr="00B4784B" w:rsidRDefault="00524AFA" w:rsidP="006F0D11">
            <w:pPr>
              <w:snapToGrid w:val="0"/>
              <w:spacing w:line="300" w:lineRule="exact"/>
              <w:jc w:val="center"/>
              <w:rPr>
                <w:rFonts w:ascii="仿宋" w:eastAsia="仿宋" w:hAnsi="仿宋" w:cs="仿宋"/>
                <w:color w:val="FF0000"/>
                <w:sz w:val="24"/>
              </w:rPr>
            </w:pPr>
          </w:p>
        </w:tc>
        <w:tc>
          <w:tcPr>
            <w:tcW w:w="905" w:type="dxa"/>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55</w:t>
            </w:r>
          </w:p>
        </w:tc>
        <w:tc>
          <w:tcPr>
            <w:tcW w:w="905" w:type="dxa"/>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22</w:t>
            </w:r>
          </w:p>
        </w:tc>
        <w:tc>
          <w:tcPr>
            <w:tcW w:w="719" w:type="dxa"/>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33</w:t>
            </w:r>
          </w:p>
        </w:tc>
        <w:tc>
          <w:tcPr>
            <w:tcW w:w="704" w:type="dxa"/>
            <w:vAlign w:val="center"/>
          </w:tcPr>
          <w:p w:rsidR="00524AFA" w:rsidRPr="00B4784B" w:rsidRDefault="00524AFA" w:rsidP="006F0D11">
            <w:pPr>
              <w:snapToGrid w:val="0"/>
              <w:spacing w:line="300" w:lineRule="exact"/>
              <w:jc w:val="center"/>
              <w:rPr>
                <w:rFonts w:ascii="仿宋" w:eastAsia="仿宋" w:hAnsi="仿宋"/>
                <w:color w:val="FF0000"/>
                <w:sz w:val="24"/>
              </w:rPr>
            </w:pPr>
            <w:r w:rsidRPr="00B4784B">
              <w:rPr>
                <w:rFonts w:ascii="仿宋" w:eastAsia="仿宋" w:hAnsi="仿宋"/>
                <w:color w:val="FF0000"/>
                <w:sz w:val="24"/>
              </w:rPr>
              <w:t>43</w:t>
            </w:r>
          </w:p>
        </w:tc>
      </w:tr>
    </w:tbl>
    <w:p w:rsidR="00524AFA" w:rsidRDefault="00524AFA" w:rsidP="00524AFA">
      <w:pPr>
        <w:widowControl/>
        <w:ind w:firstLineChars="200" w:firstLine="31680"/>
        <w:rPr>
          <w:rFonts w:ascii="黑体" w:eastAsia="黑体" w:hAnsi="黑体" w:cs="黑体"/>
          <w:b/>
          <w:kern w:val="0"/>
          <w:sz w:val="32"/>
          <w:szCs w:val="32"/>
        </w:rPr>
      </w:pPr>
      <w:r>
        <w:rPr>
          <w:rFonts w:ascii="黑体" w:eastAsia="黑体" w:hAnsi="黑体" w:cs="黑体" w:hint="eastAsia"/>
          <w:b/>
          <w:kern w:val="0"/>
          <w:sz w:val="32"/>
          <w:szCs w:val="32"/>
        </w:rPr>
        <w:t>二、部门决算单位构成</w:t>
      </w:r>
    </w:p>
    <w:p w:rsidR="00524AFA" w:rsidRDefault="00524AFA" w:rsidP="005E5970">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纳入本部门</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年部门决算编制范围的单位包括本级及所属</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个下级单位。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7138"/>
      </w:tblGrid>
      <w:tr w:rsidR="00524AFA" w:rsidRPr="00DC6A32" w:rsidTr="00DC6A32">
        <w:tc>
          <w:tcPr>
            <w:tcW w:w="1384" w:type="dxa"/>
            <w:vAlign w:val="center"/>
          </w:tcPr>
          <w:p w:rsidR="00524AFA" w:rsidRPr="00DC6A32" w:rsidRDefault="00524AFA" w:rsidP="00DC6A32">
            <w:pPr>
              <w:pStyle w:val="NormalWeb"/>
              <w:widowControl/>
              <w:jc w:val="center"/>
              <w:rPr>
                <w:rFonts w:ascii="仿宋_GB2312" w:eastAsia="仿宋_GB2312" w:hAnsi="仿宋_GB2312" w:cs="仿宋_GB2312"/>
                <w:sz w:val="32"/>
                <w:szCs w:val="32"/>
              </w:rPr>
            </w:pPr>
            <w:r w:rsidRPr="00DC6A32">
              <w:rPr>
                <w:rFonts w:hint="eastAsia"/>
                <w:color w:val="333333"/>
                <w:sz w:val="20"/>
                <w:szCs w:val="20"/>
              </w:rPr>
              <w:t>序</w:t>
            </w:r>
            <w:r w:rsidRPr="00DC6A32">
              <w:rPr>
                <w:color w:val="333333"/>
                <w:sz w:val="20"/>
                <w:szCs w:val="20"/>
              </w:rPr>
              <w:t xml:space="preserve">   </w:t>
            </w:r>
            <w:r w:rsidRPr="00DC6A32">
              <w:rPr>
                <w:rFonts w:hint="eastAsia"/>
                <w:color w:val="333333"/>
                <w:sz w:val="20"/>
                <w:szCs w:val="20"/>
              </w:rPr>
              <w:t>号</w:t>
            </w:r>
          </w:p>
        </w:tc>
        <w:tc>
          <w:tcPr>
            <w:tcW w:w="7138" w:type="dxa"/>
            <w:vAlign w:val="center"/>
          </w:tcPr>
          <w:p w:rsidR="00524AFA" w:rsidRPr="00DC6A32" w:rsidRDefault="00524AFA" w:rsidP="00DC6A32">
            <w:pPr>
              <w:pStyle w:val="NormalWeb"/>
              <w:widowControl/>
              <w:rPr>
                <w:rFonts w:ascii="仿宋_GB2312" w:eastAsia="仿宋_GB2312" w:hAnsi="仿宋_GB2312" w:cs="仿宋_GB2312"/>
                <w:sz w:val="32"/>
                <w:szCs w:val="32"/>
              </w:rPr>
            </w:pPr>
            <w:r w:rsidRPr="00DC6A32">
              <w:rPr>
                <w:rFonts w:hint="eastAsia"/>
                <w:color w:val="333333"/>
                <w:sz w:val="20"/>
                <w:szCs w:val="20"/>
              </w:rPr>
              <w:t>单位名称</w:t>
            </w:r>
          </w:p>
        </w:tc>
      </w:tr>
      <w:tr w:rsidR="00524AFA" w:rsidRPr="00DC6A32" w:rsidTr="00DC6A32">
        <w:tc>
          <w:tcPr>
            <w:tcW w:w="1384" w:type="dxa"/>
            <w:vAlign w:val="center"/>
          </w:tcPr>
          <w:p w:rsidR="00524AFA" w:rsidRPr="00DC6A32" w:rsidRDefault="00524AFA" w:rsidP="00DC6A32">
            <w:pPr>
              <w:pStyle w:val="NormalWeb"/>
              <w:widowControl/>
              <w:jc w:val="center"/>
              <w:rPr>
                <w:rFonts w:ascii="仿宋_GB2312" w:eastAsia="仿宋_GB2312" w:hAnsi="仿宋_GB2312" w:cs="仿宋_GB2312"/>
                <w:sz w:val="32"/>
                <w:szCs w:val="32"/>
              </w:rPr>
            </w:pPr>
            <w:r w:rsidRPr="00DC6A32">
              <w:rPr>
                <w:color w:val="333333"/>
                <w:sz w:val="20"/>
                <w:szCs w:val="20"/>
              </w:rPr>
              <w:t>1</w:t>
            </w:r>
          </w:p>
        </w:tc>
        <w:tc>
          <w:tcPr>
            <w:tcW w:w="7138" w:type="dxa"/>
            <w:vAlign w:val="center"/>
          </w:tcPr>
          <w:p w:rsidR="00524AFA" w:rsidRPr="00DC6A32" w:rsidRDefault="00524AFA" w:rsidP="00DC6A32">
            <w:pPr>
              <w:pStyle w:val="NormalWeb"/>
              <w:widowControl/>
              <w:rPr>
                <w:rFonts w:ascii="仿宋_GB2312" w:eastAsia="仿宋_GB2312" w:hAnsi="仿宋_GB2312" w:cs="仿宋_GB2312"/>
                <w:sz w:val="32"/>
                <w:szCs w:val="32"/>
              </w:rPr>
            </w:pPr>
            <w:r w:rsidRPr="00DC6A32">
              <w:rPr>
                <w:rFonts w:hint="eastAsia"/>
                <w:color w:val="333333"/>
                <w:sz w:val="20"/>
                <w:szCs w:val="20"/>
              </w:rPr>
              <w:t>商洛市人力资源和社会保障局（本级）（机关）</w:t>
            </w:r>
          </w:p>
        </w:tc>
      </w:tr>
      <w:tr w:rsidR="00524AFA" w:rsidRPr="00DC6A32" w:rsidTr="00DC6A32">
        <w:tc>
          <w:tcPr>
            <w:tcW w:w="1384" w:type="dxa"/>
            <w:vAlign w:val="center"/>
          </w:tcPr>
          <w:p w:rsidR="00524AFA" w:rsidRPr="00DC6A32" w:rsidRDefault="00524AFA" w:rsidP="00DC6A32">
            <w:pPr>
              <w:pStyle w:val="NormalWeb"/>
              <w:widowControl/>
              <w:jc w:val="center"/>
              <w:rPr>
                <w:rFonts w:ascii="仿宋_GB2312" w:eastAsia="仿宋_GB2312" w:hAnsi="仿宋_GB2312" w:cs="仿宋_GB2312"/>
                <w:sz w:val="32"/>
                <w:szCs w:val="32"/>
              </w:rPr>
            </w:pPr>
            <w:r w:rsidRPr="00DC6A32">
              <w:rPr>
                <w:color w:val="333333"/>
                <w:sz w:val="20"/>
                <w:szCs w:val="20"/>
              </w:rPr>
              <w:t>2</w:t>
            </w:r>
          </w:p>
        </w:tc>
        <w:tc>
          <w:tcPr>
            <w:tcW w:w="7138" w:type="dxa"/>
            <w:vAlign w:val="center"/>
          </w:tcPr>
          <w:p w:rsidR="00524AFA" w:rsidRPr="00DC6A32" w:rsidRDefault="00524AFA" w:rsidP="00DC6A32">
            <w:pPr>
              <w:pStyle w:val="NormalWeb"/>
              <w:widowControl/>
              <w:rPr>
                <w:rFonts w:ascii="仿宋_GB2312" w:eastAsia="仿宋_GB2312" w:hAnsi="仿宋_GB2312" w:cs="仿宋_GB2312"/>
                <w:sz w:val="32"/>
                <w:szCs w:val="32"/>
              </w:rPr>
            </w:pPr>
            <w:r w:rsidRPr="00DC6A32">
              <w:rPr>
                <w:rFonts w:hint="eastAsia"/>
                <w:color w:val="333333"/>
                <w:sz w:val="20"/>
                <w:szCs w:val="20"/>
              </w:rPr>
              <w:t>商洛市社会保障事业管理局</w:t>
            </w:r>
          </w:p>
        </w:tc>
      </w:tr>
      <w:tr w:rsidR="00524AFA" w:rsidRPr="00DC6A32" w:rsidTr="00DC6A32">
        <w:tc>
          <w:tcPr>
            <w:tcW w:w="1384" w:type="dxa"/>
            <w:vAlign w:val="center"/>
          </w:tcPr>
          <w:p w:rsidR="00524AFA" w:rsidRPr="00DC6A32" w:rsidRDefault="00524AFA" w:rsidP="00DC6A32">
            <w:pPr>
              <w:pStyle w:val="NormalWeb"/>
              <w:widowControl/>
              <w:jc w:val="center"/>
              <w:rPr>
                <w:rFonts w:ascii="仿宋_GB2312" w:eastAsia="仿宋_GB2312" w:hAnsi="仿宋_GB2312" w:cs="仿宋_GB2312"/>
                <w:sz w:val="32"/>
                <w:szCs w:val="32"/>
              </w:rPr>
            </w:pPr>
            <w:r w:rsidRPr="00DC6A32">
              <w:rPr>
                <w:color w:val="333333"/>
                <w:sz w:val="20"/>
                <w:szCs w:val="20"/>
              </w:rPr>
              <w:t>3</w:t>
            </w:r>
          </w:p>
        </w:tc>
        <w:tc>
          <w:tcPr>
            <w:tcW w:w="7138" w:type="dxa"/>
            <w:vAlign w:val="center"/>
          </w:tcPr>
          <w:p w:rsidR="00524AFA" w:rsidRPr="00DC6A32" w:rsidRDefault="00524AFA" w:rsidP="00DC6A32">
            <w:pPr>
              <w:pStyle w:val="NormalWeb"/>
              <w:widowControl/>
              <w:rPr>
                <w:rFonts w:ascii="仿宋_GB2312" w:eastAsia="仿宋_GB2312" w:hAnsi="仿宋_GB2312" w:cs="仿宋_GB2312"/>
                <w:sz w:val="32"/>
                <w:szCs w:val="32"/>
              </w:rPr>
            </w:pPr>
            <w:r w:rsidRPr="00DC6A32">
              <w:rPr>
                <w:rFonts w:hint="eastAsia"/>
                <w:color w:val="333333"/>
                <w:sz w:val="20"/>
                <w:szCs w:val="20"/>
              </w:rPr>
              <w:t>商洛市就业管理局</w:t>
            </w:r>
          </w:p>
        </w:tc>
      </w:tr>
      <w:tr w:rsidR="00524AFA" w:rsidRPr="00DC6A32" w:rsidTr="00DC6A32">
        <w:tc>
          <w:tcPr>
            <w:tcW w:w="1384" w:type="dxa"/>
            <w:vAlign w:val="center"/>
          </w:tcPr>
          <w:p w:rsidR="00524AFA" w:rsidRPr="00DC6A32" w:rsidRDefault="00524AFA" w:rsidP="00DC6A32">
            <w:pPr>
              <w:pStyle w:val="NormalWeb"/>
              <w:widowControl/>
              <w:jc w:val="center"/>
              <w:rPr>
                <w:rFonts w:ascii="仿宋_GB2312" w:eastAsia="仿宋_GB2312" w:hAnsi="仿宋_GB2312" w:cs="仿宋_GB2312"/>
                <w:sz w:val="32"/>
                <w:szCs w:val="32"/>
              </w:rPr>
            </w:pPr>
            <w:r w:rsidRPr="00DC6A32">
              <w:rPr>
                <w:color w:val="333333"/>
                <w:sz w:val="20"/>
                <w:szCs w:val="20"/>
              </w:rPr>
              <w:t>4</w:t>
            </w:r>
          </w:p>
        </w:tc>
        <w:tc>
          <w:tcPr>
            <w:tcW w:w="7138" w:type="dxa"/>
            <w:vAlign w:val="center"/>
          </w:tcPr>
          <w:p w:rsidR="00524AFA" w:rsidRPr="00DC6A32" w:rsidRDefault="00524AFA" w:rsidP="00DC6A32">
            <w:pPr>
              <w:pStyle w:val="NormalWeb"/>
              <w:widowControl/>
              <w:rPr>
                <w:rFonts w:ascii="仿宋_GB2312" w:eastAsia="仿宋_GB2312" w:hAnsi="仿宋_GB2312" w:cs="仿宋_GB2312"/>
                <w:sz w:val="32"/>
                <w:szCs w:val="32"/>
              </w:rPr>
            </w:pPr>
            <w:r w:rsidRPr="00DC6A32">
              <w:rPr>
                <w:rFonts w:hint="eastAsia"/>
                <w:color w:val="333333"/>
                <w:sz w:val="20"/>
                <w:szCs w:val="20"/>
              </w:rPr>
              <w:t>商洛市人才市场管理委员会办公室</w:t>
            </w:r>
          </w:p>
        </w:tc>
      </w:tr>
      <w:tr w:rsidR="00524AFA" w:rsidRPr="00DC6A32" w:rsidTr="00DC6A32">
        <w:tc>
          <w:tcPr>
            <w:tcW w:w="1384" w:type="dxa"/>
            <w:vAlign w:val="center"/>
          </w:tcPr>
          <w:p w:rsidR="00524AFA" w:rsidRPr="00DC6A32" w:rsidRDefault="00524AFA" w:rsidP="00DC6A32">
            <w:pPr>
              <w:pStyle w:val="NormalWeb"/>
              <w:widowControl/>
              <w:jc w:val="center"/>
              <w:rPr>
                <w:color w:val="333333"/>
                <w:sz w:val="20"/>
                <w:szCs w:val="20"/>
              </w:rPr>
            </w:pPr>
            <w:r w:rsidRPr="00DC6A32">
              <w:rPr>
                <w:color w:val="333333"/>
                <w:sz w:val="20"/>
                <w:szCs w:val="20"/>
              </w:rPr>
              <w:t>5</w:t>
            </w:r>
          </w:p>
        </w:tc>
        <w:tc>
          <w:tcPr>
            <w:tcW w:w="7138" w:type="dxa"/>
            <w:vAlign w:val="center"/>
          </w:tcPr>
          <w:p w:rsidR="00524AFA" w:rsidRPr="00DC6A32" w:rsidRDefault="00524AFA" w:rsidP="00DC6A32">
            <w:pPr>
              <w:pStyle w:val="NormalWeb"/>
              <w:widowControl/>
              <w:rPr>
                <w:color w:val="333333"/>
                <w:sz w:val="20"/>
                <w:szCs w:val="20"/>
              </w:rPr>
            </w:pPr>
            <w:r w:rsidRPr="00DC6A32">
              <w:rPr>
                <w:rFonts w:hint="eastAsia"/>
                <w:color w:val="333333"/>
                <w:sz w:val="20"/>
                <w:szCs w:val="20"/>
              </w:rPr>
              <w:t>商洛市养老保险处</w:t>
            </w:r>
          </w:p>
        </w:tc>
      </w:tr>
      <w:tr w:rsidR="00524AFA" w:rsidRPr="00DC6A32" w:rsidTr="00DC6A32">
        <w:tc>
          <w:tcPr>
            <w:tcW w:w="1384" w:type="dxa"/>
            <w:vAlign w:val="center"/>
          </w:tcPr>
          <w:p w:rsidR="00524AFA" w:rsidRPr="00DC6A32" w:rsidRDefault="00524AFA" w:rsidP="00DC6A32">
            <w:pPr>
              <w:pStyle w:val="NormalWeb"/>
              <w:widowControl/>
              <w:jc w:val="center"/>
              <w:rPr>
                <w:color w:val="333333"/>
                <w:sz w:val="20"/>
                <w:szCs w:val="20"/>
              </w:rPr>
            </w:pPr>
            <w:r w:rsidRPr="00DC6A32">
              <w:rPr>
                <w:color w:val="333333"/>
                <w:sz w:val="20"/>
                <w:szCs w:val="20"/>
              </w:rPr>
              <w:t>6</w:t>
            </w:r>
          </w:p>
        </w:tc>
        <w:tc>
          <w:tcPr>
            <w:tcW w:w="7138" w:type="dxa"/>
            <w:vAlign w:val="center"/>
          </w:tcPr>
          <w:p w:rsidR="00524AFA" w:rsidRPr="00DC6A32" w:rsidRDefault="00524AFA" w:rsidP="00DC6A32">
            <w:pPr>
              <w:pStyle w:val="NormalWeb"/>
              <w:widowControl/>
              <w:rPr>
                <w:color w:val="333333"/>
                <w:sz w:val="20"/>
                <w:szCs w:val="20"/>
              </w:rPr>
            </w:pPr>
            <w:r w:rsidRPr="00DC6A32">
              <w:rPr>
                <w:rFonts w:hint="eastAsia"/>
                <w:color w:val="333333"/>
                <w:sz w:val="20"/>
                <w:szCs w:val="20"/>
              </w:rPr>
              <w:t>商洛市技工学校</w:t>
            </w:r>
          </w:p>
        </w:tc>
      </w:tr>
      <w:tr w:rsidR="00524AFA" w:rsidRPr="00DC6A32" w:rsidTr="00DC6A32">
        <w:tc>
          <w:tcPr>
            <w:tcW w:w="1384" w:type="dxa"/>
            <w:vAlign w:val="center"/>
          </w:tcPr>
          <w:p w:rsidR="00524AFA" w:rsidRPr="00DC6A32" w:rsidRDefault="00524AFA" w:rsidP="00DC6A32">
            <w:pPr>
              <w:pStyle w:val="NormalWeb"/>
              <w:widowControl/>
              <w:jc w:val="center"/>
              <w:rPr>
                <w:color w:val="333333"/>
                <w:sz w:val="20"/>
                <w:szCs w:val="20"/>
              </w:rPr>
            </w:pPr>
            <w:r w:rsidRPr="00DC6A32">
              <w:rPr>
                <w:color w:val="333333"/>
                <w:sz w:val="20"/>
                <w:szCs w:val="20"/>
              </w:rPr>
              <w:t>7</w:t>
            </w:r>
          </w:p>
        </w:tc>
        <w:tc>
          <w:tcPr>
            <w:tcW w:w="7138" w:type="dxa"/>
            <w:vAlign w:val="center"/>
          </w:tcPr>
          <w:p w:rsidR="00524AFA" w:rsidRPr="00DC6A32" w:rsidRDefault="00524AFA" w:rsidP="00DC6A32">
            <w:pPr>
              <w:pStyle w:val="NormalWeb"/>
              <w:widowControl/>
              <w:rPr>
                <w:color w:val="333333"/>
                <w:sz w:val="20"/>
                <w:szCs w:val="20"/>
              </w:rPr>
            </w:pPr>
            <w:r w:rsidRPr="00DC6A32">
              <w:rPr>
                <w:rFonts w:hint="eastAsia"/>
                <w:color w:val="333333"/>
                <w:sz w:val="20"/>
                <w:szCs w:val="20"/>
              </w:rPr>
              <w:t>商洛市劳动就业培训中心</w:t>
            </w:r>
          </w:p>
        </w:tc>
      </w:tr>
    </w:tbl>
    <w:p w:rsidR="00524AFA" w:rsidRDefault="00524AFA" w:rsidP="00524AFA">
      <w:pPr>
        <w:widowControl/>
        <w:ind w:firstLineChars="200" w:firstLine="31680"/>
        <w:rPr>
          <w:rFonts w:ascii="黑体" w:eastAsia="黑体" w:hAnsi="黑体" w:cs="黑体"/>
          <w:b/>
          <w:kern w:val="0"/>
          <w:sz w:val="32"/>
          <w:szCs w:val="32"/>
        </w:rPr>
      </w:pPr>
      <w:r>
        <w:rPr>
          <w:rFonts w:ascii="黑体" w:eastAsia="黑体" w:hAnsi="黑体" w:cs="黑体" w:hint="eastAsia"/>
          <w:b/>
          <w:kern w:val="0"/>
          <w:sz w:val="32"/>
          <w:szCs w:val="32"/>
        </w:rPr>
        <w:t>三、部门人员情况</w:t>
      </w:r>
    </w:p>
    <w:p w:rsidR="00524AFA" w:rsidRDefault="00524AFA" w:rsidP="005E5970">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截止</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年底</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本部门人员编制</w:t>
      </w:r>
      <w:r>
        <w:rPr>
          <w:rFonts w:ascii="仿宋_GB2312" w:eastAsia="仿宋_GB2312" w:hAnsi="仿宋_GB2312" w:cs="仿宋_GB2312"/>
          <w:kern w:val="0"/>
          <w:sz w:val="32"/>
          <w:szCs w:val="32"/>
        </w:rPr>
        <w:t>227</w:t>
      </w:r>
      <w:r>
        <w:rPr>
          <w:rFonts w:ascii="仿宋_GB2312" w:eastAsia="仿宋_GB2312" w:hAnsi="仿宋_GB2312" w:cs="仿宋_GB2312" w:hint="eastAsia"/>
          <w:kern w:val="0"/>
          <w:sz w:val="32"/>
          <w:szCs w:val="32"/>
        </w:rPr>
        <w:t>人</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其中</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行政编制</w:t>
      </w:r>
      <w:r>
        <w:rPr>
          <w:rFonts w:ascii="仿宋_GB2312" w:eastAsia="仿宋_GB2312" w:hAnsi="仿宋_GB2312" w:cs="仿宋_GB2312"/>
          <w:kern w:val="0"/>
          <w:sz w:val="32"/>
          <w:szCs w:val="32"/>
        </w:rPr>
        <w:t>101</w:t>
      </w:r>
      <w:r>
        <w:rPr>
          <w:rFonts w:ascii="仿宋_GB2312" w:eastAsia="仿宋_GB2312" w:hAnsi="仿宋_GB2312" w:cs="仿宋_GB2312" w:hint="eastAsia"/>
          <w:kern w:val="0"/>
          <w:sz w:val="32"/>
          <w:szCs w:val="32"/>
        </w:rPr>
        <w:t>人</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事业编制</w:t>
      </w:r>
      <w:r>
        <w:rPr>
          <w:rFonts w:ascii="仿宋_GB2312" w:eastAsia="仿宋_GB2312" w:hAnsi="仿宋_GB2312" w:cs="仿宋_GB2312"/>
          <w:kern w:val="0"/>
          <w:sz w:val="32"/>
          <w:szCs w:val="32"/>
        </w:rPr>
        <w:t>126</w:t>
      </w:r>
      <w:r>
        <w:rPr>
          <w:rFonts w:ascii="仿宋_GB2312" w:eastAsia="仿宋_GB2312" w:hAnsi="仿宋_GB2312" w:cs="仿宋_GB2312" w:hint="eastAsia"/>
          <w:kern w:val="0"/>
          <w:sz w:val="32"/>
          <w:szCs w:val="32"/>
        </w:rPr>
        <w:t>人</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实有人员</w:t>
      </w:r>
      <w:r>
        <w:rPr>
          <w:rFonts w:ascii="仿宋_GB2312" w:eastAsia="仿宋_GB2312" w:hAnsi="仿宋_GB2312" w:cs="仿宋_GB2312"/>
          <w:kern w:val="0"/>
          <w:sz w:val="32"/>
          <w:szCs w:val="32"/>
        </w:rPr>
        <w:t>225</w:t>
      </w:r>
      <w:r>
        <w:rPr>
          <w:rFonts w:ascii="仿宋_GB2312" w:eastAsia="仿宋_GB2312" w:hAnsi="仿宋_GB2312" w:cs="仿宋_GB2312" w:hint="eastAsia"/>
          <w:kern w:val="0"/>
          <w:sz w:val="32"/>
          <w:szCs w:val="32"/>
        </w:rPr>
        <w:t>人</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其中</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行政</w:t>
      </w:r>
      <w:r>
        <w:rPr>
          <w:rFonts w:ascii="仿宋_GB2312" w:eastAsia="仿宋_GB2312" w:hAnsi="仿宋_GB2312" w:cs="仿宋_GB2312"/>
          <w:kern w:val="0"/>
          <w:sz w:val="32"/>
          <w:szCs w:val="32"/>
        </w:rPr>
        <w:t>101</w:t>
      </w:r>
      <w:r>
        <w:rPr>
          <w:rFonts w:ascii="仿宋_GB2312" w:eastAsia="仿宋_GB2312" w:hAnsi="仿宋_GB2312" w:cs="仿宋_GB2312" w:hint="eastAsia"/>
          <w:kern w:val="0"/>
          <w:sz w:val="32"/>
          <w:szCs w:val="32"/>
        </w:rPr>
        <w:t>人</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事业</w:t>
      </w:r>
      <w:r>
        <w:rPr>
          <w:rFonts w:ascii="仿宋_GB2312" w:eastAsia="仿宋_GB2312" w:hAnsi="仿宋_GB2312" w:cs="仿宋_GB2312"/>
          <w:kern w:val="0"/>
          <w:sz w:val="32"/>
          <w:szCs w:val="32"/>
        </w:rPr>
        <w:t>124</w:t>
      </w:r>
      <w:r>
        <w:rPr>
          <w:rFonts w:ascii="仿宋_GB2312" w:eastAsia="仿宋_GB2312" w:hAnsi="仿宋_GB2312" w:cs="仿宋_GB2312" w:hint="eastAsia"/>
          <w:kern w:val="0"/>
          <w:sz w:val="32"/>
          <w:szCs w:val="32"/>
        </w:rPr>
        <w:t>人</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单位管理的离退休人员</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人。</w:t>
      </w:r>
    </w:p>
    <w:p w:rsidR="00524AFA" w:rsidRDefault="00524AFA" w:rsidP="005E5970">
      <w:pPr>
        <w:widowControl/>
        <w:ind w:firstLineChars="200" w:firstLine="31680"/>
        <w:rPr>
          <w:rFonts w:ascii="仿宋_GB2312" w:eastAsia="仿宋_GB2312" w:hAnsi="仿宋_GB2312" w:cs="仿宋_GB2312"/>
          <w:kern w:val="0"/>
          <w:sz w:val="32"/>
          <w:szCs w:val="32"/>
        </w:rPr>
      </w:pPr>
      <w:r w:rsidRPr="005F6D5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3" o:spid="_x0000_i1025" type="#_x0000_t75" style="width:357.75pt;height:3in;visibility:visible">
            <v:imagedata r:id="rId7" o:title=""/>
          </v:shape>
        </w:pict>
      </w:r>
    </w:p>
    <w:p w:rsidR="00524AFA" w:rsidRDefault="00524AFA">
      <w:pPr>
        <w:widowControl/>
        <w:jc w:val="center"/>
        <w:rPr>
          <w:rFonts w:ascii="黑体" w:eastAsia="黑体" w:hAnsi="黑体" w:cs="黑体"/>
          <w:kern w:val="0"/>
          <w:sz w:val="32"/>
          <w:szCs w:val="32"/>
        </w:rPr>
      </w:pPr>
      <w:r>
        <w:rPr>
          <w:rFonts w:ascii="黑体" w:eastAsia="黑体" w:hAnsi="黑体" w:cs="黑体" w:hint="eastAsia"/>
          <w:kern w:val="0"/>
          <w:sz w:val="32"/>
          <w:szCs w:val="32"/>
        </w:rPr>
        <w:t>第二部分</w:t>
      </w:r>
      <w:r>
        <w:rPr>
          <w:rFonts w:ascii="黑体" w:eastAsia="黑体" w:hAnsi="黑体" w:cs="黑体"/>
          <w:kern w:val="0"/>
          <w:sz w:val="32"/>
          <w:szCs w:val="32"/>
        </w:rPr>
        <w:t xml:space="preserve">  2019 </w:t>
      </w:r>
      <w:r>
        <w:rPr>
          <w:rFonts w:ascii="黑体" w:eastAsia="黑体" w:hAnsi="黑体" w:cs="黑体" w:hint="eastAsia"/>
          <w:kern w:val="0"/>
          <w:sz w:val="32"/>
          <w:szCs w:val="32"/>
        </w:rPr>
        <w:t>年度部门决算表</w:t>
      </w:r>
    </w:p>
    <w:p w:rsidR="00524AFA" w:rsidRDefault="00524AFA">
      <w:pPr>
        <w:widowControl/>
        <w:jc w:val="center"/>
        <w:rPr>
          <w:rFonts w:ascii="仿宋_GB2312" w:eastAsia="仿宋_GB2312" w:hAnsi="仿宋_GB2312" w:cs="仿宋_GB2312"/>
          <w:kern w:val="0"/>
          <w:sz w:val="32"/>
          <w:szCs w:val="32"/>
        </w:rPr>
        <w:sectPr w:rsidR="00524AFA">
          <w:headerReference w:type="default" r:id="rId8"/>
          <w:footerReference w:type="default" r:id="rId9"/>
          <w:pgSz w:w="11906" w:h="16838"/>
          <w:pgMar w:top="1440" w:right="1800" w:bottom="1440" w:left="1800" w:header="851" w:footer="992" w:gutter="0"/>
          <w:cols w:space="425"/>
          <w:docGrid w:type="lines" w:linePitch="312"/>
        </w:sectPr>
      </w:pPr>
    </w:p>
    <w:tbl>
      <w:tblPr>
        <w:tblW w:w="14420" w:type="dxa"/>
        <w:tblInd w:w="91" w:type="dxa"/>
        <w:tblLayout w:type="fixed"/>
        <w:tblLook w:val="00A0"/>
      </w:tblPr>
      <w:tblGrid>
        <w:gridCol w:w="1040"/>
        <w:gridCol w:w="395"/>
        <w:gridCol w:w="2975"/>
        <w:gridCol w:w="661"/>
        <w:gridCol w:w="675"/>
        <w:gridCol w:w="1582"/>
        <w:gridCol w:w="257"/>
        <w:gridCol w:w="888"/>
        <w:gridCol w:w="1296"/>
        <w:gridCol w:w="1494"/>
        <w:gridCol w:w="169"/>
        <w:gridCol w:w="1528"/>
        <w:gridCol w:w="1290"/>
        <w:gridCol w:w="170"/>
      </w:tblGrid>
      <w:tr w:rsidR="00524AFA" w:rsidRPr="00DC6A32">
        <w:trPr>
          <w:gridAfter w:val="1"/>
          <w:wAfter w:w="170" w:type="dxa"/>
          <w:trHeight w:val="347"/>
        </w:trPr>
        <w:tc>
          <w:tcPr>
            <w:tcW w:w="14250" w:type="dxa"/>
            <w:gridSpan w:val="13"/>
            <w:tcBorders>
              <w:top w:val="nil"/>
              <w:left w:val="nil"/>
              <w:bottom w:val="nil"/>
              <w:right w:val="nil"/>
            </w:tcBorders>
            <w:noWrap/>
            <w:vAlign w:val="center"/>
          </w:tcPr>
          <w:p w:rsidR="00524AFA" w:rsidRDefault="00524AFA">
            <w:pPr>
              <w:widowControl/>
              <w:spacing w:line="320" w:lineRule="exact"/>
              <w:jc w:val="center"/>
              <w:rPr>
                <w:rFonts w:ascii="方正小标宋简体" w:eastAsia="方正小标宋简体" w:hAnsi="宋体" w:cs="宋体"/>
                <w:kern w:val="0"/>
                <w:sz w:val="30"/>
                <w:szCs w:val="30"/>
              </w:rPr>
            </w:pPr>
            <w:r>
              <w:rPr>
                <w:rFonts w:ascii="黑体" w:eastAsia="黑体" w:hAnsi="黑体" w:cs="黑体"/>
                <w:kern w:val="0"/>
                <w:sz w:val="32"/>
                <w:szCs w:val="32"/>
              </w:rPr>
              <w:t xml:space="preserve">   </w:t>
            </w:r>
            <w:r>
              <w:rPr>
                <w:rFonts w:ascii="黑体" w:eastAsia="黑体" w:hAnsi="黑体" w:cs="黑体"/>
                <w:kern w:val="0"/>
                <w:sz w:val="30"/>
                <w:szCs w:val="30"/>
              </w:rPr>
              <w:t xml:space="preserve"> </w:t>
            </w:r>
            <w:bookmarkStart w:id="0" w:name="RANGE!A1:D34"/>
            <w:bookmarkEnd w:id="0"/>
            <w:r>
              <w:rPr>
                <w:rFonts w:ascii="方正小标宋简体" w:eastAsia="方正小标宋简体" w:hAnsi="宋体" w:cs="宋体" w:hint="eastAsia"/>
                <w:kern w:val="0"/>
                <w:sz w:val="30"/>
                <w:szCs w:val="30"/>
              </w:rPr>
              <w:t>部门决算收支总表</w:t>
            </w:r>
          </w:p>
        </w:tc>
      </w:tr>
      <w:tr w:rsidR="00524AFA" w:rsidRPr="00DC6A32">
        <w:trPr>
          <w:gridAfter w:val="1"/>
          <w:wAfter w:w="170" w:type="dxa"/>
          <w:trHeight w:val="241"/>
        </w:trPr>
        <w:tc>
          <w:tcPr>
            <w:tcW w:w="5071" w:type="dxa"/>
            <w:gridSpan w:val="4"/>
            <w:tcBorders>
              <w:top w:val="nil"/>
              <w:left w:val="nil"/>
              <w:bottom w:val="nil"/>
              <w:right w:val="nil"/>
            </w:tcBorders>
            <w:noWrap/>
            <w:vAlign w:val="center"/>
          </w:tcPr>
          <w:p w:rsidR="00524AFA" w:rsidRDefault="00524AFA">
            <w:pPr>
              <w:widowControl/>
              <w:spacing w:line="200" w:lineRule="exact"/>
              <w:jc w:val="center"/>
              <w:rPr>
                <w:rFonts w:ascii="宋体" w:cs="宋体"/>
                <w:b/>
                <w:bCs/>
                <w:kern w:val="0"/>
                <w:sz w:val="40"/>
                <w:szCs w:val="40"/>
              </w:rPr>
            </w:pPr>
          </w:p>
        </w:tc>
        <w:tc>
          <w:tcPr>
            <w:tcW w:w="2514" w:type="dxa"/>
            <w:gridSpan w:val="3"/>
            <w:tcBorders>
              <w:top w:val="nil"/>
              <w:left w:val="nil"/>
              <w:bottom w:val="nil"/>
              <w:right w:val="nil"/>
            </w:tcBorders>
            <w:noWrap/>
            <w:vAlign w:val="center"/>
          </w:tcPr>
          <w:p w:rsidR="00524AFA" w:rsidRDefault="00524AFA">
            <w:pPr>
              <w:widowControl/>
              <w:spacing w:line="200" w:lineRule="exact"/>
              <w:jc w:val="center"/>
              <w:rPr>
                <w:rFonts w:ascii="宋体" w:cs="宋体"/>
                <w:b/>
                <w:bCs/>
                <w:kern w:val="0"/>
                <w:sz w:val="40"/>
                <w:szCs w:val="40"/>
              </w:rPr>
            </w:pPr>
          </w:p>
        </w:tc>
        <w:tc>
          <w:tcPr>
            <w:tcW w:w="3678" w:type="dxa"/>
            <w:gridSpan w:val="3"/>
            <w:tcBorders>
              <w:top w:val="nil"/>
              <w:left w:val="nil"/>
              <w:bottom w:val="nil"/>
              <w:right w:val="nil"/>
            </w:tcBorders>
            <w:noWrap/>
            <w:vAlign w:val="center"/>
          </w:tcPr>
          <w:p w:rsidR="00524AFA" w:rsidRDefault="00524AFA">
            <w:pPr>
              <w:widowControl/>
              <w:spacing w:line="200" w:lineRule="exact"/>
              <w:jc w:val="center"/>
              <w:rPr>
                <w:rFonts w:ascii="宋体" w:cs="宋体"/>
                <w:b/>
                <w:bCs/>
                <w:kern w:val="0"/>
                <w:sz w:val="40"/>
                <w:szCs w:val="40"/>
              </w:rPr>
            </w:pPr>
          </w:p>
        </w:tc>
        <w:tc>
          <w:tcPr>
            <w:tcW w:w="2987" w:type="dxa"/>
            <w:gridSpan w:val="3"/>
            <w:tcBorders>
              <w:top w:val="nil"/>
              <w:left w:val="nil"/>
              <w:bottom w:val="nil"/>
              <w:right w:val="nil"/>
            </w:tcBorders>
            <w:noWrap/>
            <w:vAlign w:val="center"/>
          </w:tcPr>
          <w:p w:rsidR="00524AFA" w:rsidRDefault="00524AFA">
            <w:pPr>
              <w:widowControl/>
              <w:spacing w:line="200" w:lineRule="exact"/>
              <w:jc w:val="right"/>
              <w:rPr>
                <w:rFonts w:ascii="宋体" w:cs="宋体"/>
                <w:b/>
                <w:bCs/>
                <w:kern w:val="0"/>
                <w:sz w:val="20"/>
                <w:szCs w:val="20"/>
              </w:rPr>
            </w:pPr>
            <w:r>
              <w:rPr>
                <w:rFonts w:ascii="宋体" w:hAnsi="宋体" w:cs="宋体"/>
                <w:b/>
                <w:bCs/>
                <w:kern w:val="0"/>
                <w:sz w:val="20"/>
                <w:szCs w:val="20"/>
              </w:rPr>
              <w:t>01</w:t>
            </w:r>
            <w:r>
              <w:rPr>
                <w:rFonts w:ascii="宋体" w:hAnsi="宋体" w:cs="宋体" w:hint="eastAsia"/>
                <w:b/>
                <w:bCs/>
                <w:kern w:val="0"/>
                <w:sz w:val="20"/>
                <w:szCs w:val="20"/>
              </w:rPr>
              <w:t>表</w:t>
            </w:r>
          </w:p>
        </w:tc>
      </w:tr>
      <w:tr w:rsidR="00524AFA" w:rsidRPr="00DC6A32">
        <w:trPr>
          <w:gridAfter w:val="1"/>
          <w:wAfter w:w="170" w:type="dxa"/>
          <w:trHeight w:val="308"/>
        </w:trPr>
        <w:tc>
          <w:tcPr>
            <w:tcW w:w="7585" w:type="dxa"/>
            <w:gridSpan w:val="7"/>
            <w:tcBorders>
              <w:top w:val="nil"/>
              <w:left w:val="nil"/>
              <w:bottom w:val="single" w:sz="4" w:space="0" w:color="auto"/>
              <w:right w:val="nil"/>
            </w:tcBorders>
            <w:noWrap/>
            <w:vAlign w:val="center"/>
          </w:tcPr>
          <w:p w:rsidR="00524AFA" w:rsidRDefault="00524AFA">
            <w:pPr>
              <w:widowControl/>
              <w:spacing w:line="200" w:lineRule="exact"/>
              <w:jc w:val="left"/>
              <w:rPr>
                <w:rFonts w:ascii="宋体" w:cs="宋体"/>
                <w:b/>
                <w:bCs/>
                <w:kern w:val="0"/>
                <w:sz w:val="20"/>
                <w:szCs w:val="20"/>
              </w:rPr>
            </w:pPr>
            <w:r>
              <w:rPr>
                <w:rFonts w:ascii="宋体" w:hAnsi="宋体" w:cs="宋体" w:hint="eastAsia"/>
                <w:b/>
                <w:bCs/>
                <w:kern w:val="0"/>
                <w:sz w:val="20"/>
                <w:szCs w:val="20"/>
              </w:rPr>
              <w:t>编制部门：商洛市人力资源和社会保障局</w:t>
            </w:r>
          </w:p>
        </w:tc>
        <w:tc>
          <w:tcPr>
            <w:tcW w:w="3678" w:type="dxa"/>
            <w:gridSpan w:val="3"/>
            <w:tcBorders>
              <w:top w:val="nil"/>
              <w:left w:val="nil"/>
              <w:bottom w:val="nil"/>
              <w:right w:val="nil"/>
            </w:tcBorders>
            <w:noWrap/>
            <w:vAlign w:val="center"/>
          </w:tcPr>
          <w:p w:rsidR="00524AFA" w:rsidRDefault="00524AFA">
            <w:pPr>
              <w:widowControl/>
              <w:spacing w:line="200" w:lineRule="exact"/>
              <w:jc w:val="left"/>
              <w:rPr>
                <w:rFonts w:ascii="宋体" w:cs="宋体"/>
                <w:b/>
                <w:bCs/>
                <w:kern w:val="0"/>
                <w:sz w:val="20"/>
                <w:szCs w:val="20"/>
              </w:rPr>
            </w:pPr>
          </w:p>
        </w:tc>
        <w:tc>
          <w:tcPr>
            <w:tcW w:w="2987" w:type="dxa"/>
            <w:gridSpan w:val="3"/>
            <w:tcBorders>
              <w:top w:val="nil"/>
              <w:left w:val="nil"/>
              <w:bottom w:val="nil"/>
              <w:right w:val="nil"/>
            </w:tcBorders>
            <w:noWrap/>
            <w:vAlign w:val="center"/>
          </w:tcPr>
          <w:p w:rsidR="00524AFA" w:rsidRDefault="00524AFA">
            <w:pPr>
              <w:widowControl/>
              <w:spacing w:line="200" w:lineRule="exact"/>
              <w:jc w:val="right"/>
              <w:rPr>
                <w:rFonts w:ascii="宋体" w:cs="宋体"/>
                <w:b/>
                <w:bCs/>
                <w:kern w:val="0"/>
                <w:sz w:val="20"/>
                <w:szCs w:val="20"/>
              </w:rPr>
            </w:pPr>
            <w:r>
              <w:rPr>
                <w:rFonts w:ascii="宋体" w:hAnsi="宋体" w:cs="宋体" w:hint="eastAsia"/>
                <w:b/>
                <w:bCs/>
                <w:kern w:val="0"/>
                <w:sz w:val="20"/>
                <w:szCs w:val="20"/>
              </w:rPr>
              <w:t>单位：万元</w:t>
            </w:r>
          </w:p>
        </w:tc>
      </w:tr>
      <w:tr w:rsidR="00524AFA" w:rsidRPr="00DC6A32">
        <w:trPr>
          <w:gridAfter w:val="1"/>
          <w:wAfter w:w="170" w:type="dxa"/>
          <w:trHeight w:val="261"/>
        </w:trPr>
        <w:tc>
          <w:tcPr>
            <w:tcW w:w="7585" w:type="dxa"/>
            <w:gridSpan w:val="7"/>
            <w:tcBorders>
              <w:top w:val="single" w:sz="4" w:space="0" w:color="auto"/>
              <w:left w:val="single" w:sz="4" w:space="0" w:color="auto"/>
              <w:bottom w:val="single" w:sz="4" w:space="0" w:color="auto"/>
              <w:right w:val="single" w:sz="4" w:space="0" w:color="000000"/>
            </w:tcBorders>
            <w:noWrap/>
            <w:vAlign w:val="center"/>
          </w:tcPr>
          <w:p w:rsidR="00524AFA" w:rsidRDefault="00524AFA">
            <w:pPr>
              <w:widowControl/>
              <w:spacing w:line="200" w:lineRule="exact"/>
              <w:jc w:val="center"/>
              <w:rPr>
                <w:rFonts w:ascii="宋体" w:cs="宋体"/>
                <w:b/>
                <w:bCs/>
                <w:kern w:val="0"/>
                <w:sz w:val="18"/>
                <w:szCs w:val="18"/>
              </w:rPr>
            </w:pPr>
            <w:r>
              <w:rPr>
                <w:rFonts w:ascii="宋体" w:hAnsi="宋体" w:cs="宋体" w:hint="eastAsia"/>
                <w:b/>
                <w:bCs/>
                <w:kern w:val="0"/>
                <w:sz w:val="18"/>
                <w:szCs w:val="18"/>
              </w:rPr>
              <w:t>收</w:t>
            </w:r>
            <w:r>
              <w:rPr>
                <w:rFonts w:ascii="宋体" w:hAnsi="宋体" w:cs="宋体"/>
                <w:b/>
                <w:bCs/>
                <w:kern w:val="0"/>
                <w:sz w:val="18"/>
                <w:szCs w:val="18"/>
              </w:rPr>
              <w:t xml:space="preserve">    </w:t>
            </w:r>
            <w:r>
              <w:rPr>
                <w:rFonts w:ascii="宋体" w:hAnsi="宋体" w:cs="宋体" w:hint="eastAsia"/>
                <w:b/>
                <w:bCs/>
                <w:kern w:val="0"/>
                <w:sz w:val="18"/>
                <w:szCs w:val="18"/>
              </w:rPr>
              <w:t>入</w:t>
            </w:r>
          </w:p>
        </w:tc>
        <w:tc>
          <w:tcPr>
            <w:tcW w:w="6665" w:type="dxa"/>
            <w:gridSpan w:val="6"/>
            <w:tcBorders>
              <w:top w:val="single" w:sz="4" w:space="0" w:color="auto"/>
              <w:left w:val="nil"/>
              <w:bottom w:val="single" w:sz="4" w:space="0" w:color="auto"/>
              <w:right w:val="single" w:sz="4" w:space="0" w:color="auto"/>
            </w:tcBorders>
            <w:noWrap/>
            <w:vAlign w:val="center"/>
          </w:tcPr>
          <w:p w:rsidR="00524AFA" w:rsidRDefault="00524AFA">
            <w:pPr>
              <w:widowControl/>
              <w:spacing w:line="200" w:lineRule="exact"/>
              <w:jc w:val="center"/>
              <w:rPr>
                <w:rFonts w:ascii="宋体" w:cs="宋体"/>
                <w:b/>
                <w:bCs/>
                <w:kern w:val="0"/>
                <w:sz w:val="18"/>
                <w:szCs w:val="18"/>
              </w:rPr>
            </w:pPr>
            <w:r>
              <w:rPr>
                <w:rFonts w:ascii="宋体" w:hAnsi="宋体" w:cs="宋体" w:hint="eastAsia"/>
                <w:b/>
                <w:bCs/>
                <w:kern w:val="0"/>
                <w:sz w:val="18"/>
                <w:szCs w:val="18"/>
              </w:rPr>
              <w:t>支</w:t>
            </w:r>
            <w:r>
              <w:rPr>
                <w:rFonts w:ascii="宋体" w:hAnsi="宋体" w:cs="宋体"/>
                <w:b/>
                <w:bCs/>
                <w:kern w:val="0"/>
                <w:sz w:val="18"/>
                <w:szCs w:val="18"/>
              </w:rPr>
              <w:t xml:space="preserve">    </w:t>
            </w:r>
            <w:r>
              <w:rPr>
                <w:rFonts w:ascii="宋体" w:hAnsi="宋体" w:cs="宋体" w:hint="eastAsia"/>
                <w:b/>
                <w:bCs/>
                <w:kern w:val="0"/>
                <w:sz w:val="18"/>
                <w:szCs w:val="18"/>
              </w:rPr>
              <w:t>出</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center"/>
          </w:tcPr>
          <w:p w:rsidR="00524AFA" w:rsidRDefault="00524AFA">
            <w:pPr>
              <w:widowControl/>
              <w:spacing w:line="200" w:lineRule="exact"/>
              <w:jc w:val="center"/>
              <w:rPr>
                <w:rFonts w:ascii="宋体" w:cs="宋体"/>
                <w:b/>
                <w:bCs/>
                <w:kern w:val="0"/>
                <w:sz w:val="18"/>
                <w:szCs w:val="18"/>
              </w:rPr>
            </w:pPr>
            <w:r>
              <w:rPr>
                <w:rFonts w:ascii="宋体" w:hAnsi="宋体" w:cs="宋体" w:hint="eastAsia"/>
                <w:b/>
                <w:bCs/>
                <w:kern w:val="0"/>
                <w:sz w:val="18"/>
                <w:szCs w:val="18"/>
              </w:rPr>
              <w:t>项</w:t>
            </w:r>
            <w:r>
              <w:rPr>
                <w:rFonts w:ascii="宋体" w:hAnsi="宋体" w:cs="宋体"/>
                <w:b/>
                <w:bCs/>
                <w:kern w:val="0"/>
                <w:sz w:val="18"/>
                <w:szCs w:val="18"/>
              </w:rPr>
              <w:t xml:space="preserve">    </w:t>
            </w:r>
            <w:r>
              <w:rPr>
                <w:rFonts w:ascii="宋体" w:hAnsi="宋体" w:cs="宋体" w:hint="eastAsia"/>
                <w:b/>
                <w:bCs/>
                <w:kern w:val="0"/>
                <w:sz w:val="18"/>
                <w:szCs w:val="18"/>
              </w:rPr>
              <w:t>目</w:t>
            </w:r>
          </w:p>
        </w:tc>
        <w:tc>
          <w:tcPr>
            <w:tcW w:w="2514"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center"/>
              <w:rPr>
                <w:rFonts w:ascii="宋体" w:cs="宋体"/>
                <w:b/>
                <w:bCs/>
                <w:kern w:val="0"/>
                <w:sz w:val="18"/>
                <w:szCs w:val="18"/>
              </w:rPr>
            </w:pPr>
            <w:r>
              <w:rPr>
                <w:rFonts w:ascii="宋体" w:hAnsi="宋体" w:cs="宋体" w:hint="eastAsia"/>
                <w:b/>
                <w:bCs/>
                <w:kern w:val="0"/>
                <w:sz w:val="18"/>
                <w:szCs w:val="18"/>
              </w:rPr>
              <w:t>决算数</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center"/>
              <w:rPr>
                <w:rFonts w:ascii="宋体" w:cs="宋体"/>
                <w:b/>
                <w:bCs/>
                <w:kern w:val="0"/>
                <w:sz w:val="18"/>
                <w:szCs w:val="18"/>
              </w:rPr>
            </w:pPr>
            <w:r>
              <w:rPr>
                <w:rFonts w:ascii="宋体" w:hAnsi="宋体" w:cs="宋体" w:hint="eastAsia"/>
                <w:b/>
                <w:bCs/>
                <w:kern w:val="0"/>
                <w:sz w:val="18"/>
                <w:szCs w:val="18"/>
              </w:rPr>
              <w:t>项目</w:t>
            </w:r>
          </w:p>
        </w:tc>
        <w:tc>
          <w:tcPr>
            <w:tcW w:w="2987"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center"/>
              <w:rPr>
                <w:rFonts w:ascii="宋体" w:cs="宋体"/>
                <w:b/>
                <w:bCs/>
                <w:kern w:val="0"/>
                <w:sz w:val="18"/>
                <w:szCs w:val="18"/>
              </w:rPr>
            </w:pPr>
            <w:r>
              <w:rPr>
                <w:rFonts w:ascii="宋体" w:hAnsi="宋体" w:cs="宋体" w:hint="eastAsia"/>
                <w:b/>
                <w:bCs/>
                <w:kern w:val="0"/>
                <w:sz w:val="18"/>
                <w:szCs w:val="18"/>
              </w:rPr>
              <w:t>决算数</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1</w:t>
            </w:r>
            <w:r>
              <w:rPr>
                <w:rFonts w:ascii="宋体" w:hAnsi="宋体" w:cs="宋体" w:hint="eastAsia"/>
                <w:kern w:val="0"/>
                <w:sz w:val="18"/>
                <w:szCs w:val="18"/>
              </w:rPr>
              <w:t>、财政拨款收入</w:t>
            </w:r>
          </w:p>
        </w:tc>
        <w:tc>
          <w:tcPr>
            <w:tcW w:w="2514"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kern w:val="0"/>
                <w:sz w:val="18"/>
                <w:szCs w:val="18"/>
              </w:rPr>
              <w:t>6612.14</w:t>
            </w: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1</w:t>
            </w:r>
            <w:r>
              <w:rPr>
                <w:rFonts w:ascii="宋体" w:hAnsi="宋体" w:cs="宋体" w:hint="eastAsia"/>
                <w:kern w:val="0"/>
                <w:sz w:val="18"/>
                <w:szCs w:val="18"/>
              </w:rPr>
              <w:t>、一般公共服务支出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其中：一般公共预算财政拨款</w:t>
            </w:r>
          </w:p>
        </w:tc>
        <w:tc>
          <w:tcPr>
            <w:tcW w:w="2514"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kern w:val="0"/>
                <w:sz w:val="18"/>
                <w:szCs w:val="18"/>
              </w:rPr>
              <w:t>6612.14</w:t>
            </w: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2</w:t>
            </w:r>
            <w:r>
              <w:rPr>
                <w:rFonts w:ascii="宋体" w:hAnsi="宋体" w:cs="宋体" w:hint="eastAsia"/>
                <w:kern w:val="0"/>
                <w:sz w:val="18"/>
                <w:szCs w:val="18"/>
              </w:rPr>
              <w:t>、外交支出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政府性基金预算财政拨款</w:t>
            </w:r>
          </w:p>
        </w:tc>
        <w:tc>
          <w:tcPr>
            <w:tcW w:w="2514"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3</w:t>
            </w:r>
            <w:r>
              <w:rPr>
                <w:rFonts w:ascii="宋体" w:hAnsi="宋体" w:cs="宋体" w:hint="eastAsia"/>
                <w:kern w:val="0"/>
                <w:sz w:val="18"/>
                <w:szCs w:val="18"/>
              </w:rPr>
              <w:t>、国防支出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国有资本经营预算财政拨款</w:t>
            </w:r>
          </w:p>
        </w:tc>
        <w:tc>
          <w:tcPr>
            <w:tcW w:w="2514"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4</w:t>
            </w:r>
            <w:r>
              <w:rPr>
                <w:rFonts w:ascii="宋体" w:hAnsi="宋体" w:cs="宋体" w:hint="eastAsia"/>
                <w:kern w:val="0"/>
                <w:sz w:val="18"/>
                <w:szCs w:val="18"/>
              </w:rPr>
              <w:t>、公共安全支出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2</w:t>
            </w:r>
            <w:r>
              <w:rPr>
                <w:rFonts w:ascii="宋体" w:hAnsi="宋体" w:cs="宋体" w:hint="eastAsia"/>
                <w:kern w:val="0"/>
                <w:sz w:val="18"/>
                <w:szCs w:val="18"/>
              </w:rPr>
              <w:t>、上级补助收入</w:t>
            </w:r>
          </w:p>
        </w:tc>
        <w:tc>
          <w:tcPr>
            <w:tcW w:w="2514"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5</w:t>
            </w:r>
            <w:r>
              <w:rPr>
                <w:rFonts w:ascii="宋体" w:hAnsi="宋体" w:cs="宋体" w:hint="eastAsia"/>
                <w:kern w:val="0"/>
                <w:sz w:val="18"/>
                <w:szCs w:val="18"/>
              </w:rPr>
              <w:t>、教育支出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kern w:val="0"/>
                <w:sz w:val="18"/>
                <w:szCs w:val="18"/>
              </w:rPr>
              <w:t>1029.41</w:t>
            </w: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3</w:t>
            </w:r>
            <w:r>
              <w:rPr>
                <w:rFonts w:ascii="宋体" w:hAnsi="宋体" w:cs="宋体" w:hint="eastAsia"/>
                <w:kern w:val="0"/>
                <w:sz w:val="18"/>
                <w:szCs w:val="18"/>
              </w:rPr>
              <w:t>、事业收入</w:t>
            </w:r>
          </w:p>
        </w:tc>
        <w:tc>
          <w:tcPr>
            <w:tcW w:w="2514"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6</w:t>
            </w:r>
            <w:r>
              <w:rPr>
                <w:rFonts w:ascii="宋体" w:hAnsi="宋体" w:cs="宋体" w:hint="eastAsia"/>
                <w:kern w:val="0"/>
                <w:sz w:val="18"/>
                <w:szCs w:val="18"/>
              </w:rPr>
              <w:t>、科学技术支出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其中：纳入财政专户管理的收费</w:t>
            </w:r>
          </w:p>
        </w:tc>
        <w:tc>
          <w:tcPr>
            <w:tcW w:w="2514"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7</w:t>
            </w:r>
            <w:r>
              <w:rPr>
                <w:rFonts w:ascii="宋体" w:hAnsi="宋体" w:cs="宋体" w:hint="eastAsia"/>
                <w:kern w:val="0"/>
                <w:sz w:val="18"/>
                <w:szCs w:val="18"/>
              </w:rPr>
              <w:t>、文化体育与传媒支出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4</w:t>
            </w:r>
            <w:r>
              <w:rPr>
                <w:rFonts w:ascii="宋体" w:hAnsi="宋体" w:cs="宋体" w:hint="eastAsia"/>
                <w:kern w:val="0"/>
                <w:sz w:val="18"/>
                <w:szCs w:val="18"/>
              </w:rPr>
              <w:t>、经营收入</w:t>
            </w:r>
          </w:p>
        </w:tc>
        <w:tc>
          <w:tcPr>
            <w:tcW w:w="2514"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8</w:t>
            </w:r>
            <w:r>
              <w:rPr>
                <w:rFonts w:ascii="宋体" w:hAnsi="宋体" w:cs="宋体" w:hint="eastAsia"/>
                <w:kern w:val="0"/>
                <w:sz w:val="18"/>
                <w:szCs w:val="18"/>
              </w:rPr>
              <w:t>、社会保障和就业支出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kern w:val="0"/>
                <w:sz w:val="18"/>
                <w:szCs w:val="18"/>
              </w:rPr>
              <w:t>5430.75</w:t>
            </w: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5</w:t>
            </w:r>
            <w:r>
              <w:rPr>
                <w:rFonts w:ascii="宋体" w:hAnsi="宋体" w:cs="宋体" w:hint="eastAsia"/>
                <w:kern w:val="0"/>
                <w:sz w:val="18"/>
                <w:szCs w:val="18"/>
              </w:rPr>
              <w:t>、附属单位上缴收入</w:t>
            </w:r>
          </w:p>
        </w:tc>
        <w:tc>
          <w:tcPr>
            <w:tcW w:w="2514"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9</w:t>
            </w:r>
            <w:r>
              <w:rPr>
                <w:rFonts w:ascii="宋体" w:hAnsi="宋体" w:cs="宋体" w:hint="eastAsia"/>
                <w:kern w:val="0"/>
                <w:sz w:val="18"/>
                <w:szCs w:val="18"/>
              </w:rPr>
              <w:t>、医疗卫生与计划生育支出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kern w:val="0"/>
                <w:sz w:val="18"/>
                <w:szCs w:val="18"/>
              </w:rPr>
              <w:t>2.87</w:t>
            </w: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6</w:t>
            </w:r>
            <w:r>
              <w:rPr>
                <w:rFonts w:ascii="宋体" w:hAnsi="宋体" w:cs="宋体" w:hint="eastAsia"/>
                <w:kern w:val="0"/>
                <w:sz w:val="18"/>
                <w:szCs w:val="18"/>
              </w:rPr>
              <w:t>、其他收入</w:t>
            </w:r>
          </w:p>
        </w:tc>
        <w:tc>
          <w:tcPr>
            <w:tcW w:w="2514"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kern w:val="0"/>
                <w:sz w:val="18"/>
                <w:szCs w:val="18"/>
              </w:rPr>
              <w:t>903.39</w:t>
            </w: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10</w:t>
            </w:r>
            <w:r>
              <w:rPr>
                <w:rFonts w:ascii="宋体" w:hAnsi="宋体" w:cs="宋体" w:hint="eastAsia"/>
                <w:kern w:val="0"/>
                <w:sz w:val="18"/>
                <w:szCs w:val="18"/>
              </w:rPr>
              <w:t>、节能环保支出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bottom"/>
          </w:tcPr>
          <w:p w:rsidR="00524AFA" w:rsidRDefault="00524AFA">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11</w:t>
            </w:r>
            <w:r>
              <w:rPr>
                <w:rFonts w:ascii="宋体" w:hAnsi="宋体" w:cs="宋体" w:hint="eastAsia"/>
                <w:kern w:val="0"/>
                <w:sz w:val="18"/>
                <w:szCs w:val="18"/>
              </w:rPr>
              <w:t>、城乡社区支出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12</w:t>
            </w:r>
            <w:r>
              <w:rPr>
                <w:rFonts w:ascii="宋体" w:hAnsi="宋体" w:cs="宋体" w:hint="eastAsia"/>
                <w:kern w:val="0"/>
                <w:sz w:val="18"/>
                <w:szCs w:val="18"/>
              </w:rPr>
              <w:t>、农林水支出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kern w:val="0"/>
                <w:sz w:val="18"/>
                <w:szCs w:val="18"/>
              </w:rPr>
              <w:t>29.11</w:t>
            </w: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13</w:t>
            </w:r>
            <w:r>
              <w:rPr>
                <w:rFonts w:ascii="宋体" w:hAnsi="宋体" w:cs="宋体" w:hint="eastAsia"/>
                <w:kern w:val="0"/>
                <w:sz w:val="18"/>
                <w:szCs w:val="18"/>
              </w:rPr>
              <w:t>、交通运输支出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bottom"/>
          </w:tcPr>
          <w:p w:rsidR="00524AFA" w:rsidRDefault="00524AFA">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14</w:t>
            </w:r>
            <w:r>
              <w:rPr>
                <w:rFonts w:ascii="宋体" w:hAnsi="宋体" w:cs="宋体" w:hint="eastAsia"/>
                <w:kern w:val="0"/>
                <w:sz w:val="18"/>
                <w:szCs w:val="18"/>
              </w:rPr>
              <w:t>、资源勘探信息等支出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bottom"/>
          </w:tcPr>
          <w:p w:rsidR="00524AFA" w:rsidRDefault="00524AFA">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15</w:t>
            </w:r>
            <w:r>
              <w:rPr>
                <w:rFonts w:ascii="宋体" w:hAnsi="宋体" w:cs="宋体" w:hint="eastAsia"/>
                <w:kern w:val="0"/>
                <w:sz w:val="18"/>
                <w:szCs w:val="18"/>
              </w:rPr>
              <w:t>、商业服务业等支出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34"/>
        </w:trPr>
        <w:tc>
          <w:tcPr>
            <w:tcW w:w="5071" w:type="dxa"/>
            <w:gridSpan w:val="4"/>
            <w:tcBorders>
              <w:top w:val="nil"/>
              <w:left w:val="single" w:sz="4" w:space="0" w:color="auto"/>
              <w:bottom w:val="single" w:sz="4" w:space="0" w:color="auto"/>
              <w:right w:val="single" w:sz="4" w:space="0" w:color="auto"/>
            </w:tcBorders>
            <w:noWrap/>
            <w:vAlign w:val="bottom"/>
          </w:tcPr>
          <w:p w:rsidR="00524AFA" w:rsidRDefault="00524AFA">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16</w:t>
            </w:r>
            <w:r>
              <w:rPr>
                <w:rFonts w:ascii="宋体" w:hAnsi="宋体" w:cs="宋体" w:hint="eastAsia"/>
                <w:kern w:val="0"/>
                <w:sz w:val="18"/>
                <w:szCs w:val="18"/>
              </w:rPr>
              <w:t>、金融支出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bottom"/>
          </w:tcPr>
          <w:p w:rsidR="00524AFA" w:rsidRDefault="00524AFA">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17</w:t>
            </w:r>
            <w:r>
              <w:rPr>
                <w:rFonts w:ascii="宋体" w:hAnsi="宋体" w:cs="宋体" w:hint="eastAsia"/>
                <w:kern w:val="0"/>
                <w:sz w:val="18"/>
                <w:szCs w:val="18"/>
              </w:rPr>
              <w:t>、援助其他地区支出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bottom"/>
          </w:tcPr>
          <w:p w:rsidR="00524AFA" w:rsidRDefault="00524AFA">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18</w:t>
            </w:r>
            <w:r>
              <w:rPr>
                <w:rFonts w:ascii="宋体" w:hAnsi="宋体" w:cs="宋体" w:hint="eastAsia"/>
                <w:kern w:val="0"/>
                <w:sz w:val="18"/>
                <w:szCs w:val="18"/>
              </w:rPr>
              <w:t>、国土海洋气象等支出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bottom"/>
          </w:tcPr>
          <w:p w:rsidR="00524AFA" w:rsidRDefault="00524AFA">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19</w:t>
            </w:r>
            <w:r>
              <w:rPr>
                <w:rFonts w:ascii="宋体" w:hAnsi="宋体" w:cs="宋体" w:hint="eastAsia"/>
                <w:kern w:val="0"/>
                <w:sz w:val="18"/>
                <w:szCs w:val="18"/>
              </w:rPr>
              <w:t>、住房保障支出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bottom"/>
          </w:tcPr>
          <w:p w:rsidR="00524AFA" w:rsidRDefault="00524AFA">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20</w:t>
            </w:r>
            <w:r>
              <w:rPr>
                <w:rFonts w:ascii="宋体" w:hAnsi="宋体" w:cs="宋体" w:hint="eastAsia"/>
                <w:kern w:val="0"/>
                <w:sz w:val="18"/>
                <w:szCs w:val="18"/>
              </w:rPr>
              <w:t>、粮油物资储备支出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bottom"/>
          </w:tcPr>
          <w:p w:rsidR="00524AFA" w:rsidRDefault="00524AFA">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kern w:val="0"/>
                <w:sz w:val="18"/>
                <w:szCs w:val="18"/>
              </w:rPr>
            </w:pPr>
            <w:r>
              <w:rPr>
                <w:rFonts w:ascii="宋体" w:hAnsi="宋体" w:cs="宋体"/>
                <w:kern w:val="0"/>
                <w:sz w:val="18"/>
                <w:szCs w:val="18"/>
              </w:rPr>
              <w:t xml:space="preserve">  21</w:t>
            </w:r>
            <w:r>
              <w:rPr>
                <w:rFonts w:ascii="宋体" w:hAnsi="宋体" w:cs="宋体" w:hint="eastAsia"/>
                <w:kern w:val="0"/>
                <w:sz w:val="18"/>
                <w:szCs w:val="18"/>
              </w:rPr>
              <w:t>、其他支出</w:t>
            </w:r>
          </w:p>
        </w:tc>
        <w:tc>
          <w:tcPr>
            <w:tcW w:w="2987" w:type="dxa"/>
            <w:gridSpan w:val="3"/>
            <w:tcBorders>
              <w:top w:val="nil"/>
              <w:left w:val="nil"/>
              <w:bottom w:val="single" w:sz="4" w:space="0" w:color="auto"/>
              <w:right w:val="single" w:sz="4" w:space="0" w:color="auto"/>
            </w:tcBorders>
            <w:vAlign w:val="center"/>
          </w:tcPr>
          <w:p w:rsidR="00524AFA" w:rsidRDefault="00524AFA">
            <w:pPr>
              <w:widowControl/>
              <w:spacing w:line="200" w:lineRule="exact"/>
              <w:jc w:val="right"/>
              <w:rPr>
                <w:rFonts w:ascii="宋体" w:cs="宋体"/>
                <w:kern w:val="0"/>
                <w:sz w:val="18"/>
                <w:szCs w:val="18"/>
              </w:rPr>
            </w:pPr>
            <w:r>
              <w:rPr>
                <w:rFonts w:ascii="宋体" w:hAnsi="宋体" w:cs="宋体"/>
                <w:kern w:val="0"/>
                <w:sz w:val="18"/>
                <w:szCs w:val="18"/>
              </w:rPr>
              <w:t>784.33</w:t>
            </w: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nil"/>
              <w:right w:val="single" w:sz="4" w:space="0" w:color="auto"/>
            </w:tcBorders>
            <w:noWrap/>
            <w:vAlign w:val="center"/>
          </w:tcPr>
          <w:p w:rsidR="00524AFA" w:rsidRDefault="00524AFA">
            <w:pPr>
              <w:widowControl/>
              <w:spacing w:line="200" w:lineRule="exact"/>
              <w:jc w:val="center"/>
              <w:rPr>
                <w:rFonts w:ascii="宋体" w:cs="宋体"/>
                <w:b/>
                <w:bCs/>
                <w:kern w:val="0"/>
                <w:sz w:val="18"/>
                <w:szCs w:val="18"/>
              </w:rPr>
            </w:pPr>
            <w:r>
              <w:rPr>
                <w:rFonts w:ascii="宋体" w:hAnsi="宋体" w:cs="宋体" w:hint="eastAsia"/>
                <w:b/>
                <w:bCs/>
                <w:kern w:val="0"/>
                <w:sz w:val="18"/>
                <w:szCs w:val="18"/>
              </w:rPr>
              <w:t>本年收入合计</w:t>
            </w:r>
          </w:p>
        </w:tc>
        <w:tc>
          <w:tcPr>
            <w:tcW w:w="2514" w:type="dxa"/>
            <w:gridSpan w:val="3"/>
            <w:tcBorders>
              <w:top w:val="nil"/>
              <w:left w:val="nil"/>
              <w:bottom w:val="nil"/>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kern w:val="0"/>
                <w:sz w:val="18"/>
                <w:szCs w:val="18"/>
              </w:rPr>
              <w:t>7515.53</w:t>
            </w:r>
            <w:r>
              <w:rPr>
                <w:rFonts w:ascii="宋体" w:hAnsi="宋体" w:cs="宋体" w:hint="eastAsia"/>
                <w:kern w:val="0"/>
                <w:sz w:val="18"/>
                <w:szCs w:val="18"/>
              </w:rPr>
              <w:t xml:space="preserve">　</w:t>
            </w:r>
          </w:p>
        </w:tc>
        <w:tc>
          <w:tcPr>
            <w:tcW w:w="3678" w:type="dxa"/>
            <w:gridSpan w:val="3"/>
            <w:tcBorders>
              <w:top w:val="nil"/>
              <w:left w:val="nil"/>
              <w:bottom w:val="nil"/>
              <w:right w:val="single" w:sz="4" w:space="0" w:color="auto"/>
            </w:tcBorders>
            <w:noWrap/>
            <w:vAlign w:val="center"/>
          </w:tcPr>
          <w:p w:rsidR="00524AFA" w:rsidRDefault="00524AFA">
            <w:pPr>
              <w:widowControl/>
              <w:spacing w:line="200" w:lineRule="exact"/>
              <w:jc w:val="center"/>
              <w:rPr>
                <w:rFonts w:ascii="宋体" w:cs="宋体"/>
                <w:b/>
                <w:bCs/>
                <w:kern w:val="0"/>
                <w:sz w:val="18"/>
                <w:szCs w:val="18"/>
              </w:rPr>
            </w:pPr>
            <w:r>
              <w:rPr>
                <w:rFonts w:ascii="宋体" w:hAnsi="宋体" w:cs="宋体" w:hint="eastAsia"/>
                <w:b/>
                <w:bCs/>
                <w:kern w:val="0"/>
                <w:sz w:val="18"/>
                <w:szCs w:val="18"/>
              </w:rPr>
              <w:t>本年支出合计</w:t>
            </w:r>
          </w:p>
        </w:tc>
        <w:tc>
          <w:tcPr>
            <w:tcW w:w="2987" w:type="dxa"/>
            <w:gridSpan w:val="3"/>
            <w:tcBorders>
              <w:top w:val="nil"/>
              <w:left w:val="nil"/>
              <w:bottom w:val="nil"/>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7276.47</w:t>
            </w:r>
          </w:p>
        </w:tc>
      </w:tr>
      <w:tr w:rsidR="00524AFA" w:rsidRPr="00DC6A32">
        <w:trPr>
          <w:gridAfter w:val="1"/>
          <w:wAfter w:w="170" w:type="dxa"/>
          <w:trHeight w:val="261"/>
        </w:trPr>
        <w:tc>
          <w:tcPr>
            <w:tcW w:w="5071" w:type="dxa"/>
            <w:gridSpan w:val="4"/>
            <w:tcBorders>
              <w:top w:val="single" w:sz="4" w:space="0" w:color="auto"/>
              <w:left w:val="single" w:sz="4" w:space="0" w:color="auto"/>
              <w:bottom w:val="single" w:sz="4" w:space="0" w:color="auto"/>
              <w:right w:val="single" w:sz="4" w:space="0" w:color="auto"/>
            </w:tcBorders>
            <w:vAlign w:val="center"/>
          </w:tcPr>
          <w:p w:rsidR="00524AFA" w:rsidRDefault="00524AFA">
            <w:pPr>
              <w:widowControl/>
              <w:spacing w:line="200" w:lineRule="exact"/>
              <w:jc w:val="center"/>
              <w:rPr>
                <w:rFonts w:ascii="宋体" w:cs="宋体"/>
                <w:b/>
                <w:bCs/>
                <w:kern w:val="0"/>
                <w:sz w:val="18"/>
                <w:szCs w:val="18"/>
              </w:rPr>
            </w:pPr>
            <w:r>
              <w:rPr>
                <w:rFonts w:ascii="宋体" w:hAnsi="宋体" w:cs="宋体" w:hint="eastAsia"/>
                <w:b/>
                <w:bCs/>
                <w:kern w:val="0"/>
                <w:sz w:val="18"/>
                <w:szCs w:val="18"/>
              </w:rPr>
              <w:t>用事业基金弥补收支差额</w:t>
            </w:r>
          </w:p>
        </w:tc>
        <w:tc>
          <w:tcPr>
            <w:tcW w:w="2514" w:type="dxa"/>
            <w:gridSpan w:val="3"/>
            <w:tcBorders>
              <w:top w:val="single" w:sz="4" w:space="0" w:color="auto"/>
              <w:left w:val="nil"/>
              <w:bottom w:val="single" w:sz="4" w:space="0" w:color="auto"/>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c>
          <w:tcPr>
            <w:tcW w:w="3678" w:type="dxa"/>
            <w:gridSpan w:val="3"/>
            <w:tcBorders>
              <w:top w:val="single" w:sz="4" w:space="0" w:color="auto"/>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b/>
                <w:bCs/>
                <w:kern w:val="0"/>
                <w:sz w:val="18"/>
                <w:szCs w:val="18"/>
              </w:rPr>
            </w:pPr>
            <w:r>
              <w:rPr>
                <w:rFonts w:ascii="宋体" w:hAnsi="宋体" w:cs="宋体"/>
                <w:b/>
                <w:bCs/>
                <w:kern w:val="0"/>
                <w:sz w:val="18"/>
                <w:szCs w:val="18"/>
              </w:rPr>
              <w:t xml:space="preserve">    </w:t>
            </w:r>
            <w:r>
              <w:rPr>
                <w:rFonts w:ascii="宋体" w:hAnsi="宋体" w:cs="宋体" w:hint="eastAsia"/>
                <w:b/>
                <w:bCs/>
                <w:kern w:val="0"/>
                <w:sz w:val="18"/>
                <w:szCs w:val="18"/>
              </w:rPr>
              <w:t>结余分配</w:t>
            </w:r>
            <w:r>
              <w:rPr>
                <w:rFonts w:ascii="宋体" w:hAnsi="宋体" w:cs="宋体"/>
                <w:b/>
                <w:bCs/>
                <w:kern w:val="0"/>
                <w:sz w:val="18"/>
                <w:szCs w:val="18"/>
              </w:rPr>
              <w:t xml:space="preserve"> </w:t>
            </w:r>
          </w:p>
        </w:tc>
        <w:tc>
          <w:tcPr>
            <w:tcW w:w="2987" w:type="dxa"/>
            <w:gridSpan w:val="3"/>
            <w:tcBorders>
              <w:top w:val="single" w:sz="4" w:space="0" w:color="auto"/>
              <w:left w:val="nil"/>
              <w:bottom w:val="single" w:sz="4" w:space="0" w:color="auto"/>
              <w:right w:val="single" w:sz="4" w:space="0" w:color="auto"/>
            </w:tcBorders>
            <w:noWrap/>
            <w:vAlign w:val="bottom"/>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center"/>
          </w:tcPr>
          <w:p w:rsidR="00524AFA" w:rsidRDefault="00524AFA">
            <w:pPr>
              <w:widowControl/>
              <w:spacing w:line="200" w:lineRule="exact"/>
              <w:jc w:val="left"/>
              <w:rPr>
                <w:rFonts w:ascii="宋体" w:cs="宋体"/>
                <w:b/>
                <w:bCs/>
                <w:kern w:val="0"/>
                <w:sz w:val="18"/>
                <w:szCs w:val="18"/>
              </w:rPr>
            </w:pPr>
            <w:r>
              <w:rPr>
                <w:rFonts w:ascii="宋体" w:hAnsi="宋体" w:cs="宋体"/>
                <w:b/>
                <w:bCs/>
                <w:kern w:val="0"/>
                <w:sz w:val="18"/>
                <w:szCs w:val="18"/>
              </w:rPr>
              <w:t xml:space="preserve">       </w:t>
            </w:r>
            <w:r>
              <w:rPr>
                <w:rFonts w:ascii="宋体" w:hAnsi="宋体" w:cs="宋体" w:hint="eastAsia"/>
                <w:b/>
                <w:bCs/>
                <w:kern w:val="0"/>
                <w:sz w:val="18"/>
                <w:szCs w:val="18"/>
              </w:rPr>
              <w:t>年初结转和结余</w:t>
            </w:r>
          </w:p>
        </w:tc>
        <w:tc>
          <w:tcPr>
            <w:tcW w:w="2514"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kern w:val="0"/>
                <w:sz w:val="18"/>
                <w:szCs w:val="18"/>
              </w:rPr>
              <w:t>1743.96</w:t>
            </w: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left"/>
              <w:rPr>
                <w:rFonts w:ascii="宋体" w:cs="宋体"/>
                <w:b/>
                <w:bCs/>
                <w:kern w:val="0"/>
                <w:sz w:val="18"/>
                <w:szCs w:val="18"/>
              </w:rPr>
            </w:pPr>
            <w:r>
              <w:rPr>
                <w:rFonts w:ascii="宋体" w:hAnsi="宋体" w:cs="宋体"/>
                <w:b/>
                <w:bCs/>
                <w:kern w:val="0"/>
                <w:sz w:val="18"/>
                <w:szCs w:val="18"/>
              </w:rPr>
              <w:t xml:space="preserve">    </w:t>
            </w:r>
            <w:r>
              <w:rPr>
                <w:rFonts w:ascii="宋体" w:hAnsi="宋体" w:cs="宋体" w:hint="eastAsia"/>
                <w:b/>
                <w:bCs/>
                <w:kern w:val="0"/>
                <w:sz w:val="18"/>
                <w:szCs w:val="18"/>
              </w:rPr>
              <w:t>年末结转和结余</w:t>
            </w:r>
          </w:p>
        </w:tc>
        <w:tc>
          <w:tcPr>
            <w:tcW w:w="2987"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1983.02</w:t>
            </w:r>
          </w:p>
        </w:tc>
      </w:tr>
      <w:tr w:rsidR="00524AFA" w:rsidRPr="00DC6A32">
        <w:trPr>
          <w:gridAfter w:val="1"/>
          <w:wAfter w:w="170" w:type="dxa"/>
          <w:trHeight w:val="261"/>
        </w:trPr>
        <w:tc>
          <w:tcPr>
            <w:tcW w:w="5071" w:type="dxa"/>
            <w:gridSpan w:val="4"/>
            <w:tcBorders>
              <w:top w:val="nil"/>
              <w:left w:val="single" w:sz="4" w:space="0" w:color="auto"/>
              <w:bottom w:val="single" w:sz="4" w:space="0" w:color="auto"/>
              <w:right w:val="single" w:sz="4" w:space="0" w:color="auto"/>
            </w:tcBorders>
            <w:noWrap/>
            <w:vAlign w:val="center"/>
          </w:tcPr>
          <w:p w:rsidR="00524AFA" w:rsidRDefault="00524AFA">
            <w:pPr>
              <w:widowControl/>
              <w:spacing w:line="200" w:lineRule="exact"/>
              <w:jc w:val="center"/>
              <w:rPr>
                <w:rFonts w:ascii="宋体" w:cs="宋体"/>
                <w:b/>
                <w:bCs/>
                <w:kern w:val="0"/>
                <w:sz w:val="18"/>
                <w:szCs w:val="18"/>
              </w:rPr>
            </w:pPr>
            <w:r>
              <w:rPr>
                <w:rFonts w:ascii="宋体" w:hAnsi="宋体" w:cs="宋体" w:hint="eastAsia"/>
                <w:b/>
                <w:bCs/>
                <w:kern w:val="0"/>
                <w:sz w:val="18"/>
                <w:szCs w:val="18"/>
              </w:rPr>
              <w:t>收入总计</w:t>
            </w:r>
          </w:p>
        </w:tc>
        <w:tc>
          <w:tcPr>
            <w:tcW w:w="2514"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kern w:val="0"/>
                <w:sz w:val="18"/>
                <w:szCs w:val="18"/>
              </w:rPr>
              <w:t>9259.49</w:t>
            </w:r>
            <w:r>
              <w:rPr>
                <w:rFonts w:ascii="宋体" w:hAnsi="宋体" w:cs="宋体" w:hint="eastAsia"/>
                <w:kern w:val="0"/>
                <w:sz w:val="18"/>
                <w:szCs w:val="18"/>
              </w:rPr>
              <w:t xml:space="preserve">　</w:t>
            </w:r>
          </w:p>
        </w:tc>
        <w:tc>
          <w:tcPr>
            <w:tcW w:w="3678"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center"/>
              <w:rPr>
                <w:rFonts w:ascii="宋体" w:cs="宋体"/>
                <w:b/>
                <w:bCs/>
                <w:kern w:val="0"/>
                <w:sz w:val="18"/>
                <w:szCs w:val="18"/>
              </w:rPr>
            </w:pPr>
            <w:r>
              <w:rPr>
                <w:rFonts w:ascii="宋体" w:hAnsi="宋体" w:cs="宋体" w:hint="eastAsia"/>
                <w:b/>
                <w:bCs/>
                <w:kern w:val="0"/>
                <w:sz w:val="18"/>
                <w:szCs w:val="18"/>
              </w:rPr>
              <w:t>支出总计</w:t>
            </w:r>
          </w:p>
        </w:tc>
        <w:tc>
          <w:tcPr>
            <w:tcW w:w="2987" w:type="dxa"/>
            <w:gridSpan w:val="3"/>
            <w:tcBorders>
              <w:top w:val="nil"/>
              <w:left w:val="nil"/>
              <w:bottom w:val="single" w:sz="4" w:space="0" w:color="auto"/>
              <w:right w:val="single" w:sz="4" w:space="0" w:color="auto"/>
            </w:tcBorders>
            <w:noWrap/>
            <w:vAlign w:val="center"/>
          </w:tcPr>
          <w:p w:rsidR="00524AFA" w:rsidRDefault="00524AFA">
            <w:pPr>
              <w:widowControl/>
              <w:spacing w:line="200" w:lineRule="exact"/>
              <w:jc w:val="righ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9259.49</w:t>
            </w:r>
          </w:p>
        </w:tc>
      </w:tr>
      <w:tr w:rsidR="00524AFA" w:rsidRPr="00DC6A32">
        <w:trPr>
          <w:gridAfter w:val="1"/>
          <w:wAfter w:w="170" w:type="dxa"/>
          <w:trHeight w:val="415"/>
        </w:trPr>
        <w:tc>
          <w:tcPr>
            <w:tcW w:w="14250" w:type="dxa"/>
            <w:gridSpan w:val="13"/>
            <w:tcBorders>
              <w:top w:val="nil"/>
              <w:left w:val="nil"/>
              <w:bottom w:val="nil"/>
              <w:right w:val="nil"/>
            </w:tcBorders>
            <w:noWrap/>
            <w:vAlign w:val="bottom"/>
          </w:tcPr>
          <w:p w:rsidR="00524AFA" w:rsidRDefault="00524AFA">
            <w:pPr>
              <w:widowControl/>
              <w:spacing w:line="200" w:lineRule="exact"/>
              <w:jc w:val="left"/>
              <w:rPr>
                <w:rFonts w:ascii="宋体" w:cs="宋体"/>
                <w:kern w:val="0"/>
                <w:sz w:val="20"/>
                <w:szCs w:val="20"/>
              </w:rPr>
            </w:pPr>
            <w:r>
              <w:rPr>
                <w:rFonts w:ascii="宋体" w:hAnsi="宋体" w:cs="宋体" w:hint="eastAsia"/>
                <w:kern w:val="0"/>
                <w:sz w:val="20"/>
                <w:szCs w:val="20"/>
              </w:rPr>
              <w:t>注：本表反映部门本年度的总收支和年末结转结余情况。</w:t>
            </w:r>
          </w:p>
        </w:tc>
      </w:tr>
      <w:tr w:rsidR="00524AFA" w:rsidRPr="00DC6A32">
        <w:trPr>
          <w:gridAfter w:val="1"/>
          <w:wAfter w:w="170" w:type="dxa"/>
          <w:trHeight w:val="415"/>
        </w:trPr>
        <w:tc>
          <w:tcPr>
            <w:tcW w:w="14250" w:type="dxa"/>
            <w:gridSpan w:val="13"/>
            <w:tcBorders>
              <w:top w:val="nil"/>
              <w:left w:val="nil"/>
              <w:bottom w:val="nil"/>
              <w:right w:val="nil"/>
            </w:tcBorders>
            <w:noWrap/>
            <w:vAlign w:val="bottom"/>
          </w:tcPr>
          <w:p w:rsidR="00524AFA" w:rsidRDefault="00524AFA">
            <w:pPr>
              <w:widowControl/>
              <w:spacing w:line="400" w:lineRule="exact"/>
              <w:jc w:val="center"/>
              <w:rPr>
                <w:rFonts w:ascii="黑体" w:eastAsia="黑体" w:hAnsi="黑体" w:cs="宋体"/>
                <w:kern w:val="0"/>
                <w:sz w:val="32"/>
                <w:szCs w:val="32"/>
              </w:rPr>
            </w:pPr>
            <w:bookmarkStart w:id="1" w:name="RANGE!A1:K21"/>
            <w:bookmarkEnd w:id="1"/>
            <w:r>
              <w:rPr>
                <w:rFonts w:ascii="黑体" w:eastAsia="黑体" w:hAnsi="黑体" w:cs="宋体" w:hint="eastAsia"/>
                <w:kern w:val="0"/>
                <w:sz w:val="32"/>
                <w:szCs w:val="32"/>
              </w:rPr>
              <w:t>部门决算收入总表</w:t>
            </w:r>
          </w:p>
        </w:tc>
      </w:tr>
      <w:tr w:rsidR="00524AFA" w:rsidRPr="00DC6A32">
        <w:trPr>
          <w:trHeight w:val="435"/>
        </w:trPr>
        <w:tc>
          <w:tcPr>
            <w:tcW w:w="1040" w:type="dxa"/>
            <w:tcBorders>
              <w:top w:val="nil"/>
              <w:left w:val="nil"/>
              <w:bottom w:val="nil"/>
              <w:right w:val="nil"/>
            </w:tcBorders>
            <w:noWrap/>
            <w:vAlign w:val="bottom"/>
          </w:tcPr>
          <w:p w:rsidR="00524AFA" w:rsidRDefault="00524AFA">
            <w:pPr>
              <w:widowControl/>
              <w:jc w:val="left"/>
              <w:rPr>
                <w:rFonts w:ascii="宋体" w:cs="宋体"/>
                <w:kern w:val="0"/>
                <w:sz w:val="18"/>
                <w:szCs w:val="18"/>
              </w:rPr>
            </w:pPr>
          </w:p>
        </w:tc>
        <w:tc>
          <w:tcPr>
            <w:tcW w:w="3370" w:type="dxa"/>
            <w:gridSpan w:val="2"/>
            <w:tcBorders>
              <w:top w:val="nil"/>
              <w:left w:val="nil"/>
              <w:bottom w:val="nil"/>
              <w:right w:val="nil"/>
            </w:tcBorders>
            <w:noWrap/>
            <w:vAlign w:val="bottom"/>
          </w:tcPr>
          <w:p w:rsidR="00524AFA" w:rsidRDefault="00524AFA">
            <w:pPr>
              <w:widowControl/>
              <w:jc w:val="left"/>
              <w:rPr>
                <w:rFonts w:ascii="宋体" w:cs="宋体"/>
                <w:kern w:val="0"/>
                <w:sz w:val="18"/>
                <w:szCs w:val="18"/>
              </w:rPr>
            </w:pPr>
          </w:p>
        </w:tc>
        <w:tc>
          <w:tcPr>
            <w:tcW w:w="1336" w:type="dxa"/>
            <w:gridSpan w:val="2"/>
            <w:tcBorders>
              <w:top w:val="nil"/>
              <w:left w:val="nil"/>
              <w:bottom w:val="nil"/>
              <w:right w:val="nil"/>
            </w:tcBorders>
            <w:noWrap/>
            <w:vAlign w:val="bottom"/>
          </w:tcPr>
          <w:p w:rsidR="00524AFA" w:rsidRDefault="00524AFA">
            <w:pPr>
              <w:widowControl/>
              <w:jc w:val="left"/>
              <w:rPr>
                <w:rFonts w:ascii="宋体" w:cs="宋体"/>
                <w:kern w:val="0"/>
                <w:sz w:val="18"/>
                <w:szCs w:val="18"/>
              </w:rPr>
            </w:pPr>
          </w:p>
        </w:tc>
        <w:tc>
          <w:tcPr>
            <w:tcW w:w="1582" w:type="dxa"/>
            <w:tcBorders>
              <w:top w:val="nil"/>
              <w:left w:val="nil"/>
              <w:bottom w:val="nil"/>
              <w:right w:val="nil"/>
            </w:tcBorders>
            <w:noWrap/>
            <w:vAlign w:val="bottom"/>
          </w:tcPr>
          <w:p w:rsidR="00524AFA" w:rsidRDefault="00524AFA">
            <w:pPr>
              <w:widowControl/>
              <w:jc w:val="left"/>
              <w:rPr>
                <w:rFonts w:ascii="宋体" w:cs="宋体"/>
                <w:kern w:val="0"/>
                <w:sz w:val="18"/>
                <w:szCs w:val="18"/>
              </w:rPr>
            </w:pPr>
          </w:p>
        </w:tc>
        <w:tc>
          <w:tcPr>
            <w:tcW w:w="1145" w:type="dxa"/>
            <w:gridSpan w:val="2"/>
            <w:tcBorders>
              <w:top w:val="nil"/>
              <w:left w:val="nil"/>
              <w:bottom w:val="nil"/>
              <w:right w:val="nil"/>
            </w:tcBorders>
            <w:noWrap/>
            <w:vAlign w:val="bottom"/>
          </w:tcPr>
          <w:p w:rsidR="00524AFA" w:rsidRDefault="00524AFA">
            <w:pPr>
              <w:widowControl/>
              <w:jc w:val="left"/>
              <w:rPr>
                <w:rFonts w:ascii="宋体" w:cs="宋体"/>
                <w:kern w:val="0"/>
                <w:sz w:val="18"/>
                <w:szCs w:val="18"/>
              </w:rPr>
            </w:pPr>
          </w:p>
        </w:tc>
        <w:tc>
          <w:tcPr>
            <w:tcW w:w="1296" w:type="dxa"/>
            <w:tcBorders>
              <w:top w:val="nil"/>
              <w:left w:val="nil"/>
              <w:bottom w:val="nil"/>
              <w:right w:val="nil"/>
            </w:tcBorders>
            <w:noWrap/>
            <w:vAlign w:val="bottom"/>
          </w:tcPr>
          <w:p w:rsidR="00524AFA" w:rsidRDefault="00524AFA">
            <w:pPr>
              <w:widowControl/>
              <w:jc w:val="left"/>
              <w:rPr>
                <w:rFonts w:ascii="宋体" w:cs="宋体"/>
                <w:kern w:val="0"/>
                <w:sz w:val="18"/>
                <w:szCs w:val="18"/>
              </w:rPr>
            </w:pPr>
          </w:p>
        </w:tc>
        <w:tc>
          <w:tcPr>
            <w:tcW w:w="1663" w:type="dxa"/>
            <w:gridSpan w:val="2"/>
            <w:tcBorders>
              <w:top w:val="nil"/>
              <w:left w:val="nil"/>
              <w:bottom w:val="nil"/>
              <w:right w:val="nil"/>
            </w:tcBorders>
            <w:noWrap/>
            <w:vAlign w:val="bottom"/>
          </w:tcPr>
          <w:p w:rsidR="00524AFA" w:rsidRDefault="00524AFA">
            <w:pPr>
              <w:widowControl/>
              <w:jc w:val="left"/>
              <w:rPr>
                <w:rFonts w:ascii="宋体" w:cs="宋体"/>
                <w:kern w:val="0"/>
                <w:sz w:val="18"/>
                <w:szCs w:val="18"/>
              </w:rPr>
            </w:pPr>
          </w:p>
        </w:tc>
        <w:tc>
          <w:tcPr>
            <w:tcW w:w="1528" w:type="dxa"/>
            <w:tcBorders>
              <w:top w:val="nil"/>
              <w:left w:val="nil"/>
              <w:bottom w:val="nil"/>
              <w:right w:val="nil"/>
            </w:tcBorders>
            <w:noWrap/>
            <w:vAlign w:val="bottom"/>
          </w:tcPr>
          <w:p w:rsidR="00524AFA" w:rsidRDefault="00524AFA">
            <w:pPr>
              <w:widowControl/>
              <w:jc w:val="left"/>
              <w:rPr>
                <w:rFonts w:ascii="宋体" w:cs="宋体"/>
                <w:kern w:val="0"/>
                <w:sz w:val="18"/>
                <w:szCs w:val="18"/>
              </w:rPr>
            </w:pPr>
          </w:p>
        </w:tc>
        <w:tc>
          <w:tcPr>
            <w:tcW w:w="1460" w:type="dxa"/>
            <w:gridSpan w:val="2"/>
            <w:tcBorders>
              <w:top w:val="nil"/>
              <w:left w:val="nil"/>
              <w:bottom w:val="nil"/>
              <w:right w:val="nil"/>
            </w:tcBorders>
            <w:noWrap/>
            <w:vAlign w:val="center"/>
          </w:tcPr>
          <w:p w:rsidR="00524AFA" w:rsidRDefault="00524AFA">
            <w:pPr>
              <w:widowControl/>
              <w:jc w:val="right"/>
              <w:rPr>
                <w:rFonts w:ascii="宋体" w:cs="宋体"/>
                <w:b/>
                <w:bCs/>
                <w:kern w:val="0"/>
                <w:sz w:val="20"/>
                <w:szCs w:val="20"/>
              </w:rPr>
            </w:pPr>
            <w:r>
              <w:rPr>
                <w:rFonts w:ascii="宋体" w:hAnsi="宋体" w:cs="宋体"/>
                <w:b/>
                <w:bCs/>
                <w:kern w:val="0"/>
                <w:sz w:val="20"/>
                <w:szCs w:val="20"/>
              </w:rPr>
              <w:t>02</w:t>
            </w:r>
            <w:r>
              <w:rPr>
                <w:rFonts w:ascii="宋体" w:hAnsi="宋体" w:cs="宋体" w:hint="eastAsia"/>
                <w:b/>
                <w:bCs/>
                <w:kern w:val="0"/>
                <w:sz w:val="20"/>
                <w:szCs w:val="20"/>
              </w:rPr>
              <w:t>表</w:t>
            </w:r>
          </w:p>
        </w:tc>
      </w:tr>
      <w:tr w:rsidR="00524AFA" w:rsidRPr="00DC6A32">
        <w:trPr>
          <w:trHeight w:val="330"/>
        </w:trPr>
        <w:tc>
          <w:tcPr>
            <w:tcW w:w="4410" w:type="dxa"/>
            <w:gridSpan w:val="3"/>
            <w:tcBorders>
              <w:top w:val="nil"/>
              <w:left w:val="nil"/>
              <w:bottom w:val="single" w:sz="4" w:space="0" w:color="auto"/>
              <w:right w:val="nil"/>
            </w:tcBorders>
            <w:noWrap/>
            <w:vAlign w:val="center"/>
          </w:tcPr>
          <w:p w:rsidR="00524AFA" w:rsidRDefault="00524AFA">
            <w:pPr>
              <w:widowControl/>
              <w:jc w:val="left"/>
              <w:rPr>
                <w:rFonts w:ascii="宋体" w:cs="宋体"/>
                <w:b/>
                <w:bCs/>
                <w:kern w:val="0"/>
                <w:sz w:val="20"/>
                <w:szCs w:val="20"/>
              </w:rPr>
            </w:pPr>
            <w:r>
              <w:rPr>
                <w:rFonts w:ascii="宋体" w:hAnsi="宋体" w:cs="宋体" w:hint="eastAsia"/>
                <w:b/>
                <w:bCs/>
                <w:kern w:val="0"/>
                <w:sz w:val="20"/>
                <w:szCs w:val="20"/>
              </w:rPr>
              <w:t>编制部门：商洛市人力资源和社会保障局</w:t>
            </w:r>
          </w:p>
        </w:tc>
        <w:tc>
          <w:tcPr>
            <w:tcW w:w="1336" w:type="dxa"/>
            <w:gridSpan w:val="2"/>
            <w:tcBorders>
              <w:top w:val="nil"/>
              <w:left w:val="nil"/>
              <w:bottom w:val="nil"/>
              <w:right w:val="nil"/>
            </w:tcBorders>
            <w:noWrap/>
            <w:vAlign w:val="center"/>
          </w:tcPr>
          <w:p w:rsidR="00524AFA" w:rsidRDefault="00524AFA">
            <w:pPr>
              <w:widowControl/>
              <w:jc w:val="left"/>
              <w:rPr>
                <w:rFonts w:ascii="宋体" w:cs="宋体"/>
                <w:b/>
                <w:bCs/>
                <w:kern w:val="0"/>
                <w:sz w:val="20"/>
                <w:szCs w:val="20"/>
              </w:rPr>
            </w:pPr>
          </w:p>
        </w:tc>
        <w:tc>
          <w:tcPr>
            <w:tcW w:w="1582" w:type="dxa"/>
            <w:tcBorders>
              <w:top w:val="nil"/>
              <w:left w:val="nil"/>
              <w:bottom w:val="nil"/>
              <w:right w:val="nil"/>
            </w:tcBorders>
            <w:noWrap/>
            <w:vAlign w:val="center"/>
          </w:tcPr>
          <w:p w:rsidR="00524AFA" w:rsidRDefault="00524AFA">
            <w:pPr>
              <w:widowControl/>
              <w:jc w:val="left"/>
              <w:rPr>
                <w:rFonts w:ascii="宋体" w:cs="宋体"/>
                <w:b/>
                <w:bCs/>
                <w:kern w:val="0"/>
                <w:sz w:val="20"/>
                <w:szCs w:val="20"/>
              </w:rPr>
            </w:pPr>
          </w:p>
        </w:tc>
        <w:tc>
          <w:tcPr>
            <w:tcW w:w="1145" w:type="dxa"/>
            <w:gridSpan w:val="2"/>
            <w:tcBorders>
              <w:top w:val="nil"/>
              <w:left w:val="nil"/>
              <w:bottom w:val="nil"/>
              <w:right w:val="nil"/>
            </w:tcBorders>
            <w:noWrap/>
            <w:vAlign w:val="center"/>
          </w:tcPr>
          <w:p w:rsidR="00524AFA" w:rsidRDefault="00524AFA">
            <w:pPr>
              <w:widowControl/>
              <w:jc w:val="left"/>
              <w:rPr>
                <w:rFonts w:ascii="宋体" w:cs="宋体"/>
                <w:b/>
                <w:bCs/>
                <w:kern w:val="0"/>
                <w:sz w:val="20"/>
                <w:szCs w:val="20"/>
              </w:rPr>
            </w:pPr>
          </w:p>
        </w:tc>
        <w:tc>
          <w:tcPr>
            <w:tcW w:w="1296" w:type="dxa"/>
            <w:tcBorders>
              <w:top w:val="nil"/>
              <w:left w:val="nil"/>
              <w:bottom w:val="nil"/>
              <w:right w:val="nil"/>
            </w:tcBorders>
            <w:noWrap/>
            <w:vAlign w:val="center"/>
          </w:tcPr>
          <w:p w:rsidR="00524AFA" w:rsidRDefault="00524AFA">
            <w:pPr>
              <w:widowControl/>
              <w:jc w:val="left"/>
              <w:rPr>
                <w:rFonts w:ascii="宋体" w:cs="宋体"/>
                <w:b/>
                <w:bCs/>
                <w:kern w:val="0"/>
                <w:sz w:val="20"/>
                <w:szCs w:val="20"/>
              </w:rPr>
            </w:pPr>
          </w:p>
        </w:tc>
        <w:tc>
          <w:tcPr>
            <w:tcW w:w="1663" w:type="dxa"/>
            <w:gridSpan w:val="2"/>
            <w:tcBorders>
              <w:top w:val="nil"/>
              <w:left w:val="nil"/>
              <w:bottom w:val="nil"/>
              <w:right w:val="nil"/>
            </w:tcBorders>
            <w:noWrap/>
            <w:vAlign w:val="center"/>
          </w:tcPr>
          <w:p w:rsidR="00524AFA" w:rsidRDefault="00524AFA">
            <w:pPr>
              <w:widowControl/>
              <w:jc w:val="left"/>
              <w:rPr>
                <w:rFonts w:ascii="宋体" w:cs="宋体"/>
                <w:b/>
                <w:bCs/>
                <w:kern w:val="0"/>
                <w:sz w:val="20"/>
                <w:szCs w:val="20"/>
              </w:rPr>
            </w:pPr>
          </w:p>
        </w:tc>
        <w:tc>
          <w:tcPr>
            <w:tcW w:w="1528" w:type="dxa"/>
            <w:tcBorders>
              <w:top w:val="nil"/>
              <w:left w:val="nil"/>
              <w:bottom w:val="nil"/>
              <w:right w:val="nil"/>
            </w:tcBorders>
            <w:noWrap/>
            <w:vAlign w:val="center"/>
          </w:tcPr>
          <w:p w:rsidR="00524AFA" w:rsidRDefault="00524AFA">
            <w:pPr>
              <w:widowControl/>
              <w:jc w:val="left"/>
              <w:rPr>
                <w:rFonts w:ascii="宋体" w:cs="宋体"/>
                <w:b/>
                <w:bCs/>
                <w:kern w:val="0"/>
                <w:sz w:val="20"/>
                <w:szCs w:val="20"/>
              </w:rPr>
            </w:pPr>
          </w:p>
        </w:tc>
        <w:tc>
          <w:tcPr>
            <w:tcW w:w="1460" w:type="dxa"/>
            <w:gridSpan w:val="2"/>
            <w:tcBorders>
              <w:top w:val="nil"/>
              <w:left w:val="nil"/>
              <w:bottom w:val="nil"/>
              <w:right w:val="nil"/>
            </w:tcBorders>
            <w:noWrap/>
            <w:vAlign w:val="center"/>
          </w:tcPr>
          <w:p w:rsidR="00524AFA" w:rsidRDefault="00524AFA">
            <w:pPr>
              <w:widowControl/>
              <w:jc w:val="right"/>
              <w:rPr>
                <w:rFonts w:ascii="宋体" w:cs="宋体"/>
                <w:b/>
                <w:bCs/>
                <w:kern w:val="0"/>
                <w:sz w:val="20"/>
                <w:szCs w:val="20"/>
              </w:rPr>
            </w:pPr>
            <w:r>
              <w:rPr>
                <w:rFonts w:ascii="宋体" w:hAnsi="宋体" w:cs="宋体" w:hint="eastAsia"/>
                <w:b/>
                <w:bCs/>
                <w:kern w:val="0"/>
                <w:sz w:val="20"/>
                <w:szCs w:val="20"/>
              </w:rPr>
              <w:t>单位：万元</w:t>
            </w:r>
          </w:p>
        </w:tc>
      </w:tr>
      <w:tr w:rsidR="00524AFA" w:rsidRPr="00DC6A32">
        <w:trPr>
          <w:trHeight w:val="390"/>
        </w:trPr>
        <w:tc>
          <w:tcPr>
            <w:tcW w:w="4410" w:type="dxa"/>
            <w:gridSpan w:val="3"/>
            <w:tcBorders>
              <w:top w:val="single" w:sz="4" w:space="0" w:color="auto"/>
              <w:left w:val="single" w:sz="4" w:space="0" w:color="auto"/>
              <w:bottom w:val="single" w:sz="4" w:space="0" w:color="auto"/>
              <w:right w:val="single" w:sz="4" w:space="0" w:color="000000"/>
            </w:tcBorders>
            <w:noWrap/>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项目</w:t>
            </w:r>
          </w:p>
        </w:tc>
        <w:tc>
          <w:tcPr>
            <w:tcW w:w="1336" w:type="dxa"/>
            <w:gridSpan w:val="2"/>
            <w:vMerge w:val="restart"/>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本年收入合计</w:t>
            </w:r>
          </w:p>
        </w:tc>
        <w:tc>
          <w:tcPr>
            <w:tcW w:w="1582" w:type="dxa"/>
            <w:vMerge w:val="restart"/>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财政拨款收入</w:t>
            </w:r>
          </w:p>
        </w:tc>
        <w:tc>
          <w:tcPr>
            <w:tcW w:w="1145" w:type="dxa"/>
            <w:gridSpan w:val="2"/>
            <w:vMerge w:val="restart"/>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上级补助收入</w:t>
            </w: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事业收入</w:t>
            </w:r>
          </w:p>
        </w:tc>
        <w:tc>
          <w:tcPr>
            <w:tcW w:w="1663" w:type="dxa"/>
            <w:gridSpan w:val="2"/>
            <w:vMerge w:val="restart"/>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经营收入</w:t>
            </w:r>
          </w:p>
        </w:tc>
        <w:tc>
          <w:tcPr>
            <w:tcW w:w="1528" w:type="dxa"/>
            <w:vMerge w:val="restart"/>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附属单位上缴收入</w:t>
            </w:r>
          </w:p>
        </w:tc>
        <w:tc>
          <w:tcPr>
            <w:tcW w:w="1460" w:type="dxa"/>
            <w:gridSpan w:val="2"/>
            <w:vMerge w:val="restart"/>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其他收入</w:t>
            </w:r>
          </w:p>
        </w:tc>
      </w:tr>
      <w:tr w:rsidR="00524AFA" w:rsidRPr="00DC6A32" w:rsidTr="00B4784B">
        <w:trPr>
          <w:trHeight w:val="570"/>
        </w:trPr>
        <w:tc>
          <w:tcPr>
            <w:tcW w:w="1435" w:type="dxa"/>
            <w:gridSpan w:val="2"/>
            <w:tcBorders>
              <w:top w:val="nil"/>
              <w:left w:val="single" w:sz="4" w:space="0" w:color="auto"/>
              <w:bottom w:val="nil"/>
              <w:right w:val="single" w:sz="4" w:space="0" w:color="auto"/>
            </w:tcBorders>
            <w:vAlign w:val="center"/>
          </w:tcPr>
          <w:p w:rsidR="00524AFA" w:rsidRDefault="00524AFA">
            <w:pPr>
              <w:widowControl/>
              <w:jc w:val="left"/>
              <w:rPr>
                <w:rFonts w:ascii="宋体" w:cs="宋体"/>
                <w:b/>
                <w:bCs/>
                <w:kern w:val="0"/>
                <w:sz w:val="20"/>
                <w:szCs w:val="20"/>
              </w:rPr>
            </w:pPr>
            <w:r>
              <w:rPr>
                <w:rFonts w:ascii="宋体" w:hAnsi="宋体" w:cs="宋体" w:hint="eastAsia"/>
                <w:b/>
                <w:bCs/>
                <w:kern w:val="0"/>
                <w:sz w:val="20"/>
                <w:szCs w:val="20"/>
              </w:rPr>
              <w:t>功能分类科目编码</w:t>
            </w:r>
          </w:p>
        </w:tc>
        <w:tc>
          <w:tcPr>
            <w:tcW w:w="2975" w:type="dxa"/>
            <w:tcBorders>
              <w:top w:val="nil"/>
              <w:left w:val="nil"/>
              <w:bottom w:val="nil"/>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科目名称</w:t>
            </w: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1582" w:type="dxa"/>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1145" w:type="dxa"/>
            <w:gridSpan w:val="2"/>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1663" w:type="dxa"/>
            <w:gridSpan w:val="2"/>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1460" w:type="dxa"/>
            <w:gridSpan w:val="2"/>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r>
      <w:tr w:rsidR="00524AFA" w:rsidRPr="00DC6A32">
        <w:trPr>
          <w:trHeight w:val="402"/>
        </w:trPr>
        <w:tc>
          <w:tcPr>
            <w:tcW w:w="4410" w:type="dxa"/>
            <w:gridSpan w:val="3"/>
            <w:tcBorders>
              <w:top w:val="single" w:sz="4" w:space="0" w:color="auto"/>
              <w:left w:val="single" w:sz="4" w:space="0" w:color="auto"/>
              <w:bottom w:val="single" w:sz="4" w:space="0" w:color="auto"/>
              <w:right w:val="single" w:sz="4" w:space="0" w:color="000000"/>
            </w:tcBorders>
            <w:noWrap/>
            <w:vAlign w:val="center"/>
          </w:tcPr>
          <w:p w:rsidR="00524AFA" w:rsidRDefault="00524AFA">
            <w:pPr>
              <w:widowControl/>
              <w:jc w:val="center"/>
              <w:rPr>
                <w:rFonts w:ascii="宋体" w:cs="宋体"/>
                <w:kern w:val="0"/>
                <w:sz w:val="18"/>
                <w:szCs w:val="18"/>
              </w:rPr>
            </w:pPr>
            <w:r>
              <w:rPr>
                <w:rFonts w:ascii="宋体" w:hAnsi="宋体" w:cs="宋体" w:hint="eastAsia"/>
                <w:kern w:val="0"/>
                <w:szCs w:val="21"/>
              </w:rPr>
              <w:t>合计</w:t>
            </w:r>
          </w:p>
        </w:tc>
        <w:tc>
          <w:tcPr>
            <w:tcW w:w="1336" w:type="dxa"/>
            <w:gridSpan w:val="2"/>
            <w:tcBorders>
              <w:top w:val="nil"/>
              <w:left w:val="nil"/>
              <w:bottom w:val="single" w:sz="4" w:space="0" w:color="auto"/>
              <w:right w:val="single" w:sz="4" w:space="0" w:color="auto"/>
            </w:tcBorders>
            <w:noWrap/>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7,515.53</w:t>
            </w:r>
          </w:p>
        </w:tc>
        <w:tc>
          <w:tcPr>
            <w:tcW w:w="1582" w:type="dxa"/>
            <w:tcBorders>
              <w:top w:val="nil"/>
              <w:left w:val="nil"/>
              <w:bottom w:val="single" w:sz="4" w:space="0" w:color="auto"/>
              <w:right w:val="single" w:sz="4" w:space="0" w:color="auto"/>
            </w:tcBorders>
            <w:noWrap/>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6,612.14</w:t>
            </w:r>
          </w:p>
        </w:tc>
        <w:tc>
          <w:tcPr>
            <w:tcW w:w="1145" w:type="dxa"/>
            <w:gridSpan w:val="2"/>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c>
          <w:tcPr>
            <w:tcW w:w="1296"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c>
          <w:tcPr>
            <w:tcW w:w="1663" w:type="dxa"/>
            <w:gridSpan w:val="2"/>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c>
          <w:tcPr>
            <w:tcW w:w="1528"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c>
          <w:tcPr>
            <w:tcW w:w="1460" w:type="dxa"/>
            <w:gridSpan w:val="2"/>
            <w:tcBorders>
              <w:top w:val="nil"/>
              <w:left w:val="nil"/>
              <w:bottom w:val="single" w:sz="4" w:space="0" w:color="auto"/>
              <w:right w:val="single" w:sz="4" w:space="0" w:color="auto"/>
            </w:tcBorders>
            <w:noWrap/>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903.39</w:t>
            </w: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205</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hint="eastAsia"/>
                <w:color w:val="000000"/>
                <w:kern w:val="0"/>
                <w:sz w:val="20"/>
                <w:szCs w:val="20"/>
              </w:rPr>
              <w:t>教育支出</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1,059.02</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1,059.02</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rsidP="00524AFA">
            <w:pPr>
              <w:widowControl/>
              <w:ind w:firstLineChars="50" w:firstLine="31680"/>
              <w:jc w:val="left"/>
              <w:textAlignment w:val="center"/>
              <w:rPr>
                <w:rFonts w:ascii="宋体" w:cs="宋体"/>
                <w:kern w:val="0"/>
                <w:sz w:val="20"/>
                <w:szCs w:val="20"/>
              </w:rPr>
            </w:pPr>
            <w:r w:rsidRPr="00B4784B">
              <w:rPr>
                <w:rFonts w:ascii="宋体" w:hAnsi="宋体" w:cs="宋体"/>
                <w:color w:val="000000"/>
                <w:kern w:val="0"/>
                <w:sz w:val="20"/>
                <w:szCs w:val="20"/>
              </w:rPr>
              <w:t>20503</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hint="eastAsia"/>
                <w:color w:val="000000"/>
                <w:kern w:val="0"/>
                <w:sz w:val="20"/>
                <w:szCs w:val="20"/>
              </w:rPr>
              <w:t>职业教育</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1,059.02</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1,059.02</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rsidP="00524AFA">
            <w:pPr>
              <w:widowControl/>
              <w:ind w:firstLineChars="100" w:firstLine="31680"/>
              <w:jc w:val="left"/>
              <w:textAlignment w:val="center"/>
              <w:rPr>
                <w:rFonts w:ascii="宋体" w:cs="宋体"/>
                <w:kern w:val="0"/>
                <w:sz w:val="20"/>
                <w:szCs w:val="20"/>
              </w:rPr>
            </w:pPr>
            <w:r w:rsidRPr="00B4784B">
              <w:rPr>
                <w:rFonts w:ascii="宋体" w:hAnsi="宋体" w:cs="宋体"/>
                <w:color w:val="000000"/>
                <w:kern w:val="0"/>
                <w:sz w:val="20"/>
                <w:szCs w:val="20"/>
              </w:rPr>
              <w:t>2050303</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 xml:space="preserve">  </w:t>
            </w:r>
            <w:r w:rsidRPr="00B4784B">
              <w:rPr>
                <w:rFonts w:ascii="宋体" w:hAnsi="宋体" w:cs="宋体" w:hint="eastAsia"/>
                <w:color w:val="000000"/>
                <w:kern w:val="0"/>
                <w:sz w:val="20"/>
                <w:szCs w:val="20"/>
              </w:rPr>
              <w:t>技校教育</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1,059.02</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1,059.02</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208</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hint="eastAsia"/>
                <w:color w:val="000000"/>
                <w:kern w:val="0"/>
                <w:sz w:val="20"/>
                <w:szCs w:val="20"/>
              </w:rPr>
              <w:t>社会保障和就业支出</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5,609.61</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5,528.12</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81.49</w:t>
            </w: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rsidP="00524AFA">
            <w:pPr>
              <w:widowControl/>
              <w:ind w:firstLineChars="50" w:firstLine="31680"/>
              <w:jc w:val="left"/>
              <w:textAlignment w:val="center"/>
              <w:rPr>
                <w:rFonts w:ascii="宋体" w:cs="宋体"/>
                <w:kern w:val="0"/>
                <w:sz w:val="20"/>
                <w:szCs w:val="20"/>
              </w:rPr>
            </w:pPr>
            <w:r w:rsidRPr="00B4784B">
              <w:rPr>
                <w:rFonts w:ascii="宋体" w:hAnsi="宋体" w:cs="宋体"/>
                <w:color w:val="000000"/>
                <w:kern w:val="0"/>
                <w:sz w:val="20"/>
                <w:szCs w:val="20"/>
              </w:rPr>
              <w:t>20801</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hint="eastAsia"/>
                <w:color w:val="000000"/>
                <w:kern w:val="0"/>
                <w:sz w:val="20"/>
                <w:szCs w:val="20"/>
              </w:rPr>
              <w:t>人力资源和社会保障管理事务</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2,139.68</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2,066.19</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73.49</w:t>
            </w: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rsidP="00524AFA">
            <w:pPr>
              <w:widowControl/>
              <w:ind w:firstLineChars="100" w:firstLine="31680"/>
              <w:jc w:val="left"/>
              <w:textAlignment w:val="center"/>
              <w:rPr>
                <w:rFonts w:ascii="宋体" w:cs="宋体"/>
                <w:kern w:val="0"/>
                <w:sz w:val="20"/>
                <w:szCs w:val="20"/>
              </w:rPr>
            </w:pPr>
            <w:r w:rsidRPr="00B4784B">
              <w:rPr>
                <w:rFonts w:ascii="宋体" w:hAnsi="宋体" w:cs="宋体"/>
                <w:color w:val="000000"/>
                <w:kern w:val="0"/>
                <w:sz w:val="20"/>
                <w:szCs w:val="20"/>
              </w:rPr>
              <w:t>2080101</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 xml:space="preserve">  </w:t>
            </w:r>
            <w:r w:rsidRPr="00B4784B">
              <w:rPr>
                <w:rFonts w:ascii="宋体" w:hAnsi="宋体" w:cs="宋体" w:hint="eastAsia"/>
                <w:color w:val="000000"/>
                <w:kern w:val="0"/>
                <w:sz w:val="20"/>
                <w:szCs w:val="20"/>
              </w:rPr>
              <w:t>行政运行</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1,187.53</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1,166.24</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21.29</w:t>
            </w: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rsidP="00524AFA">
            <w:pPr>
              <w:widowControl/>
              <w:ind w:firstLineChars="100" w:firstLine="31680"/>
              <w:jc w:val="left"/>
              <w:textAlignment w:val="center"/>
              <w:rPr>
                <w:rFonts w:ascii="宋体" w:cs="宋体"/>
                <w:kern w:val="0"/>
                <w:sz w:val="20"/>
                <w:szCs w:val="20"/>
              </w:rPr>
            </w:pPr>
            <w:r w:rsidRPr="00B4784B">
              <w:rPr>
                <w:rFonts w:ascii="宋体" w:hAnsi="宋体" w:cs="宋体"/>
                <w:color w:val="000000"/>
                <w:kern w:val="0"/>
                <w:sz w:val="20"/>
                <w:szCs w:val="20"/>
              </w:rPr>
              <w:t>2080102</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 xml:space="preserve">  </w:t>
            </w:r>
            <w:r w:rsidRPr="00B4784B">
              <w:rPr>
                <w:rFonts w:ascii="宋体" w:hAnsi="宋体" w:cs="宋体" w:hint="eastAsia"/>
                <w:color w:val="000000"/>
                <w:kern w:val="0"/>
                <w:sz w:val="20"/>
                <w:szCs w:val="20"/>
              </w:rPr>
              <w:t>一般行政管理事务</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72.00</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72.00</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rsidP="00524AFA">
            <w:pPr>
              <w:widowControl/>
              <w:ind w:firstLineChars="100" w:firstLine="31680"/>
              <w:jc w:val="left"/>
              <w:textAlignment w:val="center"/>
              <w:rPr>
                <w:rFonts w:ascii="宋体" w:cs="宋体"/>
                <w:kern w:val="0"/>
                <w:sz w:val="20"/>
                <w:szCs w:val="20"/>
              </w:rPr>
            </w:pPr>
            <w:r w:rsidRPr="00B4784B">
              <w:rPr>
                <w:rFonts w:ascii="宋体" w:hAnsi="宋体" w:cs="宋体"/>
                <w:color w:val="000000"/>
                <w:kern w:val="0"/>
                <w:sz w:val="20"/>
                <w:szCs w:val="20"/>
              </w:rPr>
              <w:t>2080109</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 xml:space="preserve">  </w:t>
            </w:r>
            <w:r w:rsidRPr="00B4784B">
              <w:rPr>
                <w:rFonts w:ascii="宋体" w:hAnsi="宋体" w:cs="宋体" w:hint="eastAsia"/>
                <w:color w:val="000000"/>
                <w:kern w:val="0"/>
                <w:sz w:val="20"/>
                <w:szCs w:val="20"/>
              </w:rPr>
              <w:t>社会保险经办机构</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504.80</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504.80</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rsidP="00524AFA">
            <w:pPr>
              <w:widowControl/>
              <w:ind w:firstLineChars="100" w:firstLine="31680"/>
              <w:jc w:val="left"/>
              <w:textAlignment w:val="center"/>
              <w:rPr>
                <w:rFonts w:ascii="宋体" w:cs="宋体"/>
                <w:kern w:val="0"/>
                <w:sz w:val="20"/>
                <w:szCs w:val="20"/>
              </w:rPr>
            </w:pPr>
            <w:r w:rsidRPr="00B4784B">
              <w:rPr>
                <w:rFonts w:ascii="宋体" w:hAnsi="宋体" w:cs="宋体"/>
                <w:color w:val="000000"/>
                <w:kern w:val="0"/>
                <w:sz w:val="20"/>
                <w:szCs w:val="20"/>
              </w:rPr>
              <w:t>2080199</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 xml:space="preserve">  </w:t>
            </w:r>
            <w:r w:rsidRPr="00B4784B">
              <w:rPr>
                <w:rFonts w:ascii="宋体" w:hAnsi="宋体" w:cs="宋体" w:hint="eastAsia"/>
                <w:color w:val="000000"/>
                <w:kern w:val="0"/>
                <w:sz w:val="20"/>
                <w:szCs w:val="20"/>
              </w:rPr>
              <w:t>其他人力资源和社会保障管理事务支出</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375.35</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323.15</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52.20</w:t>
            </w: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20805</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hint="eastAsia"/>
                <w:color w:val="000000"/>
                <w:kern w:val="0"/>
                <w:sz w:val="20"/>
                <w:szCs w:val="20"/>
              </w:rPr>
              <w:t>行政事业单位离退休</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289.93</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289.93</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rsidP="00524AFA">
            <w:pPr>
              <w:widowControl/>
              <w:ind w:firstLineChars="100" w:firstLine="31680"/>
              <w:jc w:val="left"/>
              <w:textAlignment w:val="center"/>
              <w:rPr>
                <w:rFonts w:ascii="宋体" w:cs="宋体"/>
                <w:kern w:val="0"/>
                <w:sz w:val="20"/>
                <w:szCs w:val="20"/>
              </w:rPr>
            </w:pPr>
            <w:r w:rsidRPr="00B4784B">
              <w:rPr>
                <w:rFonts w:ascii="宋体" w:hAnsi="宋体" w:cs="宋体"/>
                <w:color w:val="000000"/>
                <w:kern w:val="0"/>
                <w:sz w:val="20"/>
                <w:szCs w:val="20"/>
              </w:rPr>
              <w:t>2080505</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 xml:space="preserve">  </w:t>
            </w:r>
            <w:r w:rsidRPr="00B4784B">
              <w:rPr>
                <w:rFonts w:ascii="宋体" w:hAnsi="宋体" w:cs="宋体" w:hint="eastAsia"/>
                <w:color w:val="000000"/>
                <w:kern w:val="0"/>
                <w:sz w:val="20"/>
                <w:szCs w:val="20"/>
              </w:rPr>
              <w:t>机关事业单位基本养老保险缴费支出</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265.88</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265.88</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rsidP="00524AFA">
            <w:pPr>
              <w:widowControl/>
              <w:ind w:firstLineChars="100" w:firstLine="31680"/>
              <w:jc w:val="left"/>
              <w:textAlignment w:val="center"/>
              <w:rPr>
                <w:rFonts w:ascii="宋体" w:cs="宋体"/>
                <w:kern w:val="0"/>
                <w:sz w:val="20"/>
                <w:szCs w:val="20"/>
              </w:rPr>
            </w:pPr>
            <w:r w:rsidRPr="00B4784B">
              <w:rPr>
                <w:rFonts w:ascii="宋体" w:hAnsi="宋体" w:cs="宋体"/>
                <w:color w:val="000000"/>
                <w:kern w:val="0"/>
                <w:sz w:val="20"/>
                <w:szCs w:val="20"/>
              </w:rPr>
              <w:t>2080506</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 xml:space="preserve">  </w:t>
            </w:r>
            <w:r w:rsidRPr="00B4784B">
              <w:rPr>
                <w:rFonts w:ascii="宋体" w:hAnsi="宋体" w:cs="宋体" w:hint="eastAsia"/>
                <w:color w:val="000000"/>
                <w:kern w:val="0"/>
                <w:sz w:val="20"/>
                <w:szCs w:val="20"/>
              </w:rPr>
              <w:t>机关事业单位职业年金缴费支出</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24.05</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24.05</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20807</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hint="eastAsia"/>
                <w:color w:val="000000"/>
                <w:kern w:val="0"/>
                <w:sz w:val="20"/>
                <w:szCs w:val="20"/>
              </w:rPr>
              <w:t>就业补助</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3,124.00</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3,124.00</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rsidP="00524AFA">
            <w:pPr>
              <w:widowControl/>
              <w:ind w:firstLineChars="100" w:firstLine="31680"/>
              <w:jc w:val="left"/>
              <w:textAlignment w:val="center"/>
              <w:rPr>
                <w:rFonts w:ascii="宋体" w:cs="宋体"/>
                <w:kern w:val="0"/>
                <w:sz w:val="20"/>
                <w:szCs w:val="20"/>
              </w:rPr>
            </w:pPr>
            <w:r w:rsidRPr="00B4784B">
              <w:rPr>
                <w:rFonts w:ascii="宋体" w:hAnsi="宋体" w:cs="宋体"/>
                <w:color w:val="000000"/>
                <w:kern w:val="0"/>
                <w:sz w:val="20"/>
                <w:szCs w:val="20"/>
              </w:rPr>
              <w:t>2080799</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 xml:space="preserve">  </w:t>
            </w:r>
            <w:r w:rsidRPr="00B4784B">
              <w:rPr>
                <w:rFonts w:ascii="宋体" w:hAnsi="宋体" w:cs="宋体" w:hint="eastAsia"/>
                <w:color w:val="000000"/>
                <w:kern w:val="0"/>
                <w:sz w:val="20"/>
                <w:szCs w:val="20"/>
              </w:rPr>
              <w:t>其他就业补助支出</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3,124.00</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3,124.00</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20899</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hint="eastAsia"/>
                <w:color w:val="000000"/>
                <w:kern w:val="0"/>
                <w:sz w:val="20"/>
                <w:szCs w:val="20"/>
              </w:rPr>
              <w:t>其他社会保障和就业支出</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56.00</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48.00</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8.00</w:t>
            </w: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rsidP="00524AFA">
            <w:pPr>
              <w:widowControl/>
              <w:ind w:firstLineChars="100" w:firstLine="31680"/>
              <w:jc w:val="left"/>
              <w:textAlignment w:val="center"/>
              <w:rPr>
                <w:rFonts w:ascii="宋体" w:cs="宋体"/>
                <w:kern w:val="0"/>
                <w:sz w:val="20"/>
                <w:szCs w:val="20"/>
              </w:rPr>
            </w:pPr>
            <w:r w:rsidRPr="00B4784B">
              <w:rPr>
                <w:rFonts w:ascii="宋体" w:hAnsi="宋体" w:cs="宋体"/>
                <w:color w:val="000000"/>
                <w:kern w:val="0"/>
                <w:sz w:val="20"/>
                <w:szCs w:val="20"/>
              </w:rPr>
              <w:t>2089901</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 xml:space="preserve">  </w:t>
            </w:r>
            <w:r w:rsidRPr="00B4784B">
              <w:rPr>
                <w:rFonts w:ascii="宋体" w:hAnsi="宋体" w:cs="宋体" w:hint="eastAsia"/>
                <w:color w:val="000000"/>
                <w:kern w:val="0"/>
                <w:sz w:val="20"/>
                <w:szCs w:val="20"/>
              </w:rPr>
              <w:t>其他社会保障和就业支出</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56.00</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48.00</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8.00</w:t>
            </w: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213</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hint="eastAsia"/>
                <w:color w:val="000000"/>
                <w:kern w:val="0"/>
                <w:sz w:val="20"/>
                <w:szCs w:val="20"/>
              </w:rPr>
              <w:t>农林水支出</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25.00</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25.00</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rsidP="00524AFA">
            <w:pPr>
              <w:widowControl/>
              <w:ind w:firstLineChars="50" w:firstLine="31680"/>
              <w:jc w:val="left"/>
              <w:textAlignment w:val="center"/>
              <w:rPr>
                <w:rFonts w:ascii="宋体" w:cs="宋体"/>
                <w:kern w:val="0"/>
                <w:sz w:val="20"/>
                <w:szCs w:val="20"/>
              </w:rPr>
            </w:pPr>
            <w:r w:rsidRPr="00B4784B">
              <w:rPr>
                <w:rFonts w:ascii="宋体" w:hAnsi="宋体" w:cs="宋体"/>
                <w:color w:val="000000"/>
                <w:kern w:val="0"/>
                <w:sz w:val="20"/>
                <w:szCs w:val="20"/>
              </w:rPr>
              <w:t>21308</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hint="eastAsia"/>
                <w:color w:val="000000"/>
                <w:kern w:val="0"/>
                <w:sz w:val="20"/>
                <w:szCs w:val="20"/>
              </w:rPr>
              <w:t>普惠金融发展支出</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25.00</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25.00</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rsidP="00524AFA">
            <w:pPr>
              <w:widowControl/>
              <w:ind w:firstLineChars="100" w:firstLine="31680"/>
              <w:jc w:val="left"/>
              <w:textAlignment w:val="center"/>
              <w:rPr>
                <w:rFonts w:ascii="宋体" w:cs="宋体"/>
                <w:kern w:val="0"/>
                <w:sz w:val="20"/>
                <w:szCs w:val="20"/>
              </w:rPr>
            </w:pPr>
            <w:r w:rsidRPr="00B4784B">
              <w:rPr>
                <w:rFonts w:ascii="宋体" w:hAnsi="宋体" w:cs="宋体"/>
                <w:color w:val="000000"/>
                <w:kern w:val="0"/>
                <w:sz w:val="20"/>
                <w:szCs w:val="20"/>
              </w:rPr>
              <w:t>2130899</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 xml:space="preserve">  </w:t>
            </w:r>
            <w:r w:rsidRPr="00B4784B">
              <w:rPr>
                <w:rFonts w:ascii="宋体" w:hAnsi="宋体" w:cs="宋体" w:hint="eastAsia"/>
                <w:color w:val="000000"/>
                <w:kern w:val="0"/>
                <w:sz w:val="20"/>
                <w:szCs w:val="20"/>
              </w:rPr>
              <w:t>其他普惠金融发展支出</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25.00</w:t>
            </w:r>
          </w:p>
        </w:tc>
        <w:tc>
          <w:tcPr>
            <w:tcW w:w="1582" w:type="dxa"/>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25.00</w:t>
            </w: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229</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hint="eastAsia"/>
                <w:color w:val="000000"/>
                <w:kern w:val="0"/>
                <w:sz w:val="20"/>
                <w:szCs w:val="20"/>
              </w:rPr>
              <w:t>其他支出</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821.90</w:t>
            </w:r>
          </w:p>
        </w:tc>
        <w:tc>
          <w:tcPr>
            <w:tcW w:w="1582"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821.90</w:t>
            </w:r>
          </w:p>
        </w:tc>
      </w:tr>
      <w:tr w:rsidR="00524AFA" w:rsidRPr="00B4784B" w:rsidTr="00B4784B">
        <w:trPr>
          <w:trHeight w:val="40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rsidP="00524AFA">
            <w:pPr>
              <w:widowControl/>
              <w:ind w:firstLineChars="50" w:firstLine="31680"/>
              <w:jc w:val="left"/>
              <w:textAlignment w:val="center"/>
              <w:rPr>
                <w:rFonts w:ascii="宋体" w:cs="宋体"/>
                <w:kern w:val="0"/>
                <w:sz w:val="20"/>
                <w:szCs w:val="20"/>
              </w:rPr>
            </w:pPr>
            <w:r w:rsidRPr="00B4784B">
              <w:rPr>
                <w:rFonts w:ascii="宋体" w:hAnsi="宋体" w:cs="宋体"/>
                <w:color w:val="000000"/>
                <w:kern w:val="0"/>
                <w:sz w:val="20"/>
                <w:szCs w:val="20"/>
              </w:rPr>
              <w:t>22999</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hint="eastAsia"/>
                <w:color w:val="000000"/>
                <w:kern w:val="0"/>
                <w:sz w:val="20"/>
                <w:szCs w:val="20"/>
              </w:rPr>
              <w:t>其他支出</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821.90</w:t>
            </w:r>
          </w:p>
        </w:tc>
        <w:tc>
          <w:tcPr>
            <w:tcW w:w="1582"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821.90</w:t>
            </w:r>
          </w:p>
        </w:tc>
      </w:tr>
      <w:tr w:rsidR="00524AFA" w:rsidRPr="00B4784B" w:rsidTr="00B4784B">
        <w:trPr>
          <w:trHeight w:val="132"/>
        </w:trPr>
        <w:tc>
          <w:tcPr>
            <w:tcW w:w="1435" w:type="dxa"/>
            <w:gridSpan w:val="2"/>
            <w:tcBorders>
              <w:top w:val="nil"/>
              <w:left w:val="single" w:sz="4" w:space="0" w:color="auto"/>
              <w:bottom w:val="single" w:sz="4" w:space="0" w:color="auto"/>
              <w:right w:val="single" w:sz="4" w:space="0" w:color="auto"/>
            </w:tcBorders>
            <w:noWrap/>
            <w:vAlign w:val="center"/>
          </w:tcPr>
          <w:p w:rsidR="00524AFA" w:rsidRPr="00B4784B" w:rsidRDefault="00524AFA" w:rsidP="00524AFA">
            <w:pPr>
              <w:widowControl/>
              <w:ind w:firstLineChars="100" w:firstLine="31680"/>
              <w:jc w:val="left"/>
              <w:textAlignment w:val="center"/>
              <w:rPr>
                <w:rFonts w:ascii="宋体" w:cs="宋体"/>
                <w:kern w:val="0"/>
                <w:sz w:val="20"/>
                <w:szCs w:val="20"/>
              </w:rPr>
            </w:pPr>
            <w:r w:rsidRPr="00B4784B">
              <w:rPr>
                <w:rFonts w:ascii="宋体" w:hAnsi="宋体" w:cs="宋体"/>
                <w:color w:val="000000"/>
                <w:kern w:val="0"/>
                <w:sz w:val="20"/>
                <w:szCs w:val="20"/>
              </w:rPr>
              <w:t>2299901</w:t>
            </w:r>
          </w:p>
        </w:tc>
        <w:tc>
          <w:tcPr>
            <w:tcW w:w="2975" w:type="dxa"/>
            <w:tcBorders>
              <w:top w:val="nil"/>
              <w:left w:val="nil"/>
              <w:bottom w:val="single" w:sz="4" w:space="0" w:color="auto"/>
              <w:right w:val="single" w:sz="4" w:space="0" w:color="auto"/>
            </w:tcBorders>
            <w:noWrap/>
            <w:vAlign w:val="center"/>
          </w:tcPr>
          <w:p w:rsidR="00524AFA" w:rsidRPr="00B4784B" w:rsidRDefault="00524AFA">
            <w:pPr>
              <w:widowControl/>
              <w:jc w:val="left"/>
              <w:textAlignment w:val="center"/>
              <w:rPr>
                <w:rFonts w:ascii="宋体" w:cs="宋体"/>
                <w:kern w:val="0"/>
                <w:sz w:val="20"/>
                <w:szCs w:val="20"/>
              </w:rPr>
            </w:pPr>
            <w:r w:rsidRPr="00B4784B">
              <w:rPr>
                <w:rFonts w:ascii="宋体" w:hAnsi="宋体" w:cs="宋体"/>
                <w:color w:val="000000"/>
                <w:kern w:val="0"/>
                <w:sz w:val="20"/>
                <w:szCs w:val="20"/>
              </w:rPr>
              <w:t xml:space="preserve">  </w:t>
            </w:r>
            <w:r w:rsidRPr="00B4784B">
              <w:rPr>
                <w:rFonts w:ascii="宋体" w:hAnsi="宋体" w:cs="宋体" w:hint="eastAsia"/>
                <w:color w:val="000000"/>
                <w:kern w:val="0"/>
                <w:sz w:val="20"/>
                <w:szCs w:val="20"/>
              </w:rPr>
              <w:t>其他支出</w:t>
            </w:r>
          </w:p>
        </w:tc>
        <w:tc>
          <w:tcPr>
            <w:tcW w:w="1336"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821.90</w:t>
            </w:r>
          </w:p>
        </w:tc>
        <w:tc>
          <w:tcPr>
            <w:tcW w:w="1582"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145"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296"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663" w:type="dxa"/>
            <w:gridSpan w:val="2"/>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528" w:type="dxa"/>
            <w:tcBorders>
              <w:top w:val="nil"/>
              <w:left w:val="nil"/>
              <w:bottom w:val="single" w:sz="4" w:space="0" w:color="auto"/>
              <w:right w:val="single" w:sz="4" w:space="0" w:color="auto"/>
            </w:tcBorders>
            <w:noWrap/>
            <w:vAlign w:val="center"/>
          </w:tcPr>
          <w:p w:rsidR="00524AFA" w:rsidRPr="00B4784B" w:rsidRDefault="00524AFA">
            <w:pPr>
              <w:jc w:val="right"/>
              <w:rPr>
                <w:rFonts w:ascii="宋体" w:cs="宋体"/>
                <w:kern w:val="0"/>
                <w:sz w:val="20"/>
                <w:szCs w:val="20"/>
              </w:rPr>
            </w:pPr>
          </w:p>
        </w:tc>
        <w:tc>
          <w:tcPr>
            <w:tcW w:w="1460" w:type="dxa"/>
            <w:gridSpan w:val="2"/>
            <w:tcBorders>
              <w:top w:val="nil"/>
              <w:left w:val="nil"/>
              <w:bottom w:val="single" w:sz="4" w:space="0" w:color="auto"/>
              <w:right w:val="single" w:sz="4" w:space="0" w:color="auto"/>
            </w:tcBorders>
            <w:noWrap/>
            <w:vAlign w:val="center"/>
          </w:tcPr>
          <w:p w:rsidR="00524AFA" w:rsidRPr="00B4784B" w:rsidRDefault="00524AFA">
            <w:pPr>
              <w:widowControl/>
              <w:jc w:val="right"/>
              <w:textAlignment w:val="center"/>
              <w:rPr>
                <w:rFonts w:ascii="宋体" w:cs="宋体"/>
                <w:kern w:val="0"/>
                <w:sz w:val="20"/>
                <w:szCs w:val="20"/>
              </w:rPr>
            </w:pPr>
            <w:r w:rsidRPr="00B4784B">
              <w:rPr>
                <w:rFonts w:ascii="宋体" w:hAnsi="宋体" w:cs="宋体"/>
                <w:color w:val="000000"/>
                <w:kern w:val="0"/>
                <w:sz w:val="20"/>
                <w:szCs w:val="20"/>
              </w:rPr>
              <w:t>821.90</w:t>
            </w:r>
          </w:p>
        </w:tc>
      </w:tr>
      <w:tr w:rsidR="00524AFA" w:rsidRPr="00DC6A32">
        <w:trPr>
          <w:trHeight w:val="465"/>
        </w:trPr>
        <w:tc>
          <w:tcPr>
            <w:tcW w:w="14420" w:type="dxa"/>
            <w:gridSpan w:val="14"/>
            <w:tcBorders>
              <w:top w:val="single" w:sz="4" w:space="0" w:color="auto"/>
              <w:left w:val="nil"/>
              <w:bottom w:val="nil"/>
              <w:right w:val="nil"/>
            </w:tcBorders>
            <w:noWrap/>
            <w:vAlign w:val="center"/>
          </w:tcPr>
          <w:p w:rsidR="00524AFA" w:rsidRDefault="00524AFA">
            <w:pPr>
              <w:widowControl/>
              <w:jc w:val="left"/>
              <w:rPr>
                <w:rFonts w:ascii="宋体" w:cs="宋体"/>
                <w:kern w:val="0"/>
                <w:sz w:val="18"/>
                <w:szCs w:val="18"/>
              </w:rPr>
            </w:pPr>
          </w:p>
          <w:p w:rsidR="00524AFA" w:rsidRDefault="00524AFA">
            <w:pPr>
              <w:widowControl/>
              <w:jc w:val="left"/>
              <w:rPr>
                <w:rFonts w:ascii="宋体" w:cs="宋体"/>
                <w:kern w:val="0"/>
                <w:sz w:val="18"/>
                <w:szCs w:val="18"/>
              </w:rPr>
            </w:pPr>
            <w:r>
              <w:rPr>
                <w:rFonts w:ascii="宋体" w:hAnsi="宋体" w:cs="宋体" w:hint="eastAsia"/>
                <w:kern w:val="0"/>
                <w:sz w:val="18"/>
                <w:szCs w:val="18"/>
              </w:rPr>
              <w:t>注：本表反映部门本年度取得的各项收入情况。</w:t>
            </w:r>
          </w:p>
        </w:tc>
      </w:tr>
    </w:tbl>
    <w:p w:rsidR="00524AFA" w:rsidRDefault="00524AFA">
      <w:pPr>
        <w:widowControl/>
        <w:jc w:val="center"/>
        <w:rPr>
          <w:rFonts w:ascii="黑体" w:eastAsia="黑体" w:hAnsi="黑体" w:cs="黑体"/>
          <w:kern w:val="0"/>
          <w:sz w:val="32"/>
          <w:szCs w:val="32"/>
        </w:rPr>
      </w:pPr>
    </w:p>
    <w:tbl>
      <w:tblPr>
        <w:tblW w:w="14291" w:type="dxa"/>
        <w:tblInd w:w="91" w:type="dxa"/>
        <w:tblLayout w:type="fixed"/>
        <w:tblLook w:val="00A0"/>
      </w:tblPr>
      <w:tblGrid>
        <w:gridCol w:w="1065"/>
        <w:gridCol w:w="370"/>
        <w:gridCol w:w="2565"/>
        <w:gridCol w:w="338"/>
        <w:gridCol w:w="752"/>
        <w:gridCol w:w="760"/>
        <w:gridCol w:w="631"/>
        <w:gridCol w:w="1499"/>
        <w:gridCol w:w="1378"/>
        <w:gridCol w:w="859"/>
        <w:gridCol w:w="1159"/>
        <w:gridCol w:w="654"/>
        <w:gridCol w:w="614"/>
        <w:gridCol w:w="1359"/>
        <w:gridCol w:w="288"/>
      </w:tblGrid>
      <w:tr w:rsidR="00524AFA" w:rsidRPr="00DC6A32">
        <w:trPr>
          <w:gridAfter w:val="1"/>
          <w:wAfter w:w="288" w:type="dxa"/>
          <w:trHeight w:val="305"/>
        </w:trPr>
        <w:tc>
          <w:tcPr>
            <w:tcW w:w="14003" w:type="dxa"/>
            <w:gridSpan w:val="14"/>
            <w:tcBorders>
              <w:top w:val="nil"/>
              <w:left w:val="nil"/>
              <w:bottom w:val="nil"/>
              <w:right w:val="nil"/>
            </w:tcBorders>
            <w:noWrap/>
            <w:vAlign w:val="center"/>
          </w:tcPr>
          <w:p w:rsidR="00524AFA" w:rsidRDefault="00524AFA">
            <w:pPr>
              <w:widowControl/>
              <w:jc w:val="center"/>
              <w:rPr>
                <w:rFonts w:ascii="黑体" w:eastAsia="黑体" w:hAnsi="黑体" w:cs="宋体"/>
                <w:kern w:val="0"/>
                <w:sz w:val="32"/>
                <w:szCs w:val="32"/>
              </w:rPr>
            </w:pPr>
            <w:bookmarkStart w:id="2" w:name="RANGE!A1:H22"/>
            <w:bookmarkEnd w:id="2"/>
          </w:p>
          <w:p w:rsidR="00524AFA" w:rsidRDefault="00524AFA">
            <w:pPr>
              <w:widowControl/>
              <w:jc w:val="center"/>
              <w:rPr>
                <w:rFonts w:ascii="黑体" w:eastAsia="黑体" w:hAnsi="黑体" w:cs="宋体"/>
                <w:kern w:val="0"/>
                <w:sz w:val="32"/>
                <w:szCs w:val="32"/>
              </w:rPr>
            </w:pPr>
          </w:p>
          <w:p w:rsidR="00524AFA" w:rsidRDefault="00524AFA">
            <w:pPr>
              <w:widowControl/>
              <w:jc w:val="center"/>
              <w:rPr>
                <w:rFonts w:ascii="黑体" w:eastAsia="黑体" w:hAnsi="黑体" w:cs="宋体"/>
                <w:kern w:val="0"/>
                <w:sz w:val="32"/>
                <w:szCs w:val="32"/>
              </w:rPr>
            </w:pPr>
          </w:p>
          <w:p w:rsidR="00524AFA" w:rsidRDefault="00524AFA">
            <w:pPr>
              <w:widowControl/>
              <w:jc w:val="center"/>
              <w:rPr>
                <w:rFonts w:ascii="黑体" w:eastAsia="黑体" w:hAnsi="黑体" w:cs="宋体"/>
                <w:kern w:val="0"/>
                <w:sz w:val="32"/>
                <w:szCs w:val="32"/>
              </w:rPr>
            </w:pPr>
          </w:p>
          <w:p w:rsidR="00524AFA" w:rsidRDefault="00524AFA">
            <w:pPr>
              <w:widowControl/>
              <w:jc w:val="center"/>
              <w:rPr>
                <w:rFonts w:ascii="黑体" w:eastAsia="黑体" w:hAnsi="黑体" w:cs="宋体"/>
                <w:kern w:val="0"/>
                <w:sz w:val="32"/>
                <w:szCs w:val="32"/>
              </w:rPr>
            </w:pPr>
          </w:p>
          <w:p w:rsidR="00524AFA" w:rsidRDefault="00524AFA">
            <w:pPr>
              <w:widowControl/>
              <w:jc w:val="center"/>
              <w:rPr>
                <w:rFonts w:ascii="黑体" w:eastAsia="黑体" w:hAnsi="黑体" w:cs="宋体"/>
                <w:kern w:val="0"/>
                <w:sz w:val="32"/>
                <w:szCs w:val="32"/>
              </w:rPr>
            </w:pPr>
            <w:r>
              <w:rPr>
                <w:rFonts w:ascii="黑体" w:eastAsia="黑体" w:hAnsi="黑体" w:cs="宋体" w:hint="eastAsia"/>
                <w:kern w:val="0"/>
                <w:sz w:val="32"/>
                <w:szCs w:val="32"/>
              </w:rPr>
              <w:t>部门决算支出总表</w:t>
            </w:r>
          </w:p>
        </w:tc>
      </w:tr>
      <w:tr w:rsidR="00524AFA" w:rsidRPr="00DC6A32">
        <w:trPr>
          <w:gridAfter w:val="1"/>
          <w:wAfter w:w="288" w:type="dxa"/>
          <w:trHeight w:val="665"/>
        </w:trPr>
        <w:tc>
          <w:tcPr>
            <w:tcW w:w="1065"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4025" w:type="dxa"/>
            <w:gridSpan w:val="4"/>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391" w:type="dxa"/>
            <w:gridSpan w:val="2"/>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499"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378"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859"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813" w:type="dxa"/>
            <w:gridSpan w:val="2"/>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973" w:type="dxa"/>
            <w:gridSpan w:val="2"/>
            <w:tcBorders>
              <w:top w:val="nil"/>
              <w:left w:val="nil"/>
              <w:bottom w:val="nil"/>
              <w:right w:val="nil"/>
            </w:tcBorders>
            <w:noWrap/>
            <w:vAlign w:val="center"/>
          </w:tcPr>
          <w:p w:rsidR="00524AFA" w:rsidRDefault="00524AFA">
            <w:pPr>
              <w:widowControl/>
              <w:jc w:val="right"/>
              <w:rPr>
                <w:rFonts w:ascii="宋体" w:cs="宋体"/>
                <w:b/>
                <w:bCs/>
                <w:kern w:val="0"/>
                <w:sz w:val="20"/>
                <w:szCs w:val="20"/>
              </w:rPr>
            </w:pPr>
            <w:r>
              <w:rPr>
                <w:rFonts w:ascii="宋体" w:hAnsi="宋体" w:cs="宋体"/>
                <w:b/>
                <w:bCs/>
                <w:kern w:val="0"/>
                <w:sz w:val="20"/>
                <w:szCs w:val="20"/>
              </w:rPr>
              <w:t>03</w:t>
            </w:r>
            <w:r>
              <w:rPr>
                <w:rFonts w:ascii="宋体" w:hAnsi="宋体" w:cs="宋体" w:hint="eastAsia"/>
                <w:b/>
                <w:bCs/>
                <w:kern w:val="0"/>
                <w:sz w:val="20"/>
                <w:szCs w:val="20"/>
              </w:rPr>
              <w:t>表</w:t>
            </w:r>
          </w:p>
        </w:tc>
      </w:tr>
      <w:tr w:rsidR="00524AFA" w:rsidRPr="00DC6A32">
        <w:trPr>
          <w:gridAfter w:val="1"/>
          <w:wAfter w:w="288" w:type="dxa"/>
          <w:trHeight w:val="326"/>
        </w:trPr>
        <w:tc>
          <w:tcPr>
            <w:tcW w:w="5090" w:type="dxa"/>
            <w:gridSpan w:val="5"/>
            <w:tcBorders>
              <w:top w:val="nil"/>
              <w:left w:val="nil"/>
              <w:bottom w:val="single" w:sz="4" w:space="0" w:color="auto"/>
              <w:right w:val="nil"/>
            </w:tcBorders>
            <w:noWrap/>
            <w:vAlign w:val="center"/>
          </w:tcPr>
          <w:p w:rsidR="00524AFA" w:rsidRDefault="00524AFA">
            <w:pPr>
              <w:widowControl/>
              <w:jc w:val="left"/>
              <w:rPr>
                <w:rFonts w:ascii="宋体" w:cs="宋体"/>
                <w:b/>
                <w:bCs/>
                <w:kern w:val="0"/>
                <w:sz w:val="20"/>
                <w:szCs w:val="20"/>
              </w:rPr>
            </w:pPr>
            <w:r>
              <w:rPr>
                <w:rFonts w:ascii="宋体" w:hAnsi="宋体" w:cs="宋体" w:hint="eastAsia"/>
                <w:b/>
                <w:bCs/>
                <w:kern w:val="0"/>
                <w:sz w:val="20"/>
                <w:szCs w:val="20"/>
              </w:rPr>
              <w:t>编制部门：商洛市人力资源和社会保障局</w:t>
            </w:r>
          </w:p>
        </w:tc>
        <w:tc>
          <w:tcPr>
            <w:tcW w:w="1391" w:type="dxa"/>
            <w:gridSpan w:val="2"/>
            <w:tcBorders>
              <w:top w:val="nil"/>
              <w:left w:val="nil"/>
              <w:bottom w:val="nil"/>
              <w:right w:val="nil"/>
            </w:tcBorders>
            <w:noWrap/>
            <w:vAlign w:val="center"/>
          </w:tcPr>
          <w:p w:rsidR="00524AFA" w:rsidRDefault="00524AFA">
            <w:pPr>
              <w:widowControl/>
              <w:jc w:val="left"/>
              <w:rPr>
                <w:rFonts w:ascii="宋体" w:cs="宋体"/>
                <w:b/>
                <w:bCs/>
                <w:kern w:val="0"/>
                <w:sz w:val="20"/>
                <w:szCs w:val="20"/>
              </w:rPr>
            </w:pPr>
          </w:p>
        </w:tc>
        <w:tc>
          <w:tcPr>
            <w:tcW w:w="1499" w:type="dxa"/>
            <w:tcBorders>
              <w:top w:val="nil"/>
              <w:left w:val="nil"/>
              <w:bottom w:val="nil"/>
              <w:right w:val="nil"/>
            </w:tcBorders>
            <w:noWrap/>
            <w:vAlign w:val="center"/>
          </w:tcPr>
          <w:p w:rsidR="00524AFA" w:rsidRDefault="00524AFA">
            <w:pPr>
              <w:widowControl/>
              <w:jc w:val="left"/>
              <w:rPr>
                <w:rFonts w:ascii="宋体" w:cs="宋体"/>
                <w:b/>
                <w:bCs/>
                <w:kern w:val="0"/>
                <w:sz w:val="20"/>
                <w:szCs w:val="20"/>
              </w:rPr>
            </w:pPr>
          </w:p>
        </w:tc>
        <w:tc>
          <w:tcPr>
            <w:tcW w:w="1378" w:type="dxa"/>
            <w:tcBorders>
              <w:top w:val="nil"/>
              <w:left w:val="nil"/>
              <w:bottom w:val="nil"/>
              <w:right w:val="nil"/>
            </w:tcBorders>
            <w:noWrap/>
            <w:vAlign w:val="center"/>
          </w:tcPr>
          <w:p w:rsidR="00524AFA" w:rsidRDefault="00524AFA">
            <w:pPr>
              <w:widowControl/>
              <w:jc w:val="left"/>
              <w:rPr>
                <w:rFonts w:ascii="宋体" w:cs="宋体"/>
                <w:b/>
                <w:bCs/>
                <w:kern w:val="0"/>
                <w:sz w:val="20"/>
                <w:szCs w:val="20"/>
              </w:rPr>
            </w:pPr>
          </w:p>
        </w:tc>
        <w:tc>
          <w:tcPr>
            <w:tcW w:w="859" w:type="dxa"/>
            <w:tcBorders>
              <w:top w:val="nil"/>
              <w:left w:val="nil"/>
              <w:bottom w:val="nil"/>
              <w:right w:val="nil"/>
            </w:tcBorders>
            <w:noWrap/>
            <w:vAlign w:val="center"/>
          </w:tcPr>
          <w:p w:rsidR="00524AFA" w:rsidRDefault="00524AFA">
            <w:pPr>
              <w:widowControl/>
              <w:jc w:val="left"/>
              <w:rPr>
                <w:rFonts w:ascii="宋体" w:cs="宋体"/>
                <w:b/>
                <w:bCs/>
                <w:kern w:val="0"/>
                <w:sz w:val="20"/>
                <w:szCs w:val="20"/>
              </w:rPr>
            </w:pPr>
          </w:p>
        </w:tc>
        <w:tc>
          <w:tcPr>
            <w:tcW w:w="1813" w:type="dxa"/>
            <w:gridSpan w:val="2"/>
            <w:tcBorders>
              <w:top w:val="nil"/>
              <w:left w:val="nil"/>
              <w:bottom w:val="nil"/>
              <w:right w:val="nil"/>
            </w:tcBorders>
            <w:noWrap/>
            <w:vAlign w:val="center"/>
          </w:tcPr>
          <w:p w:rsidR="00524AFA" w:rsidRDefault="00524AFA">
            <w:pPr>
              <w:widowControl/>
              <w:jc w:val="left"/>
              <w:rPr>
                <w:rFonts w:ascii="宋体" w:cs="宋体"/>
                <w:b/>
                <w:bCs/>
                <w:kern w:val="0"/>
                <w:sz w:val="20"/>
                <w:szCs w:val="20"/>
              </w:rPr>
            </w:pPr>
          </w:p>
        </w:tc>
        <w:tc>
          <w:tcPr>
            <w:tcW w:w="1973" w:type="dxa"/>
            <w:gridSpan w:val="2"/>
            <w:tcBorders>
              <w:top w:val="nil"/>
              <w:left w:val="nil"/>
              <w:bottom w:val="nil"/>
              <w:right w:val="nil"/>
            </w:tcBorders>
            <w:noWrap/>
            <w:vAlign w:val="center"/>
          </w:tcPr>
          <w:p w:rsidR="00524AFA" w:rsidRDefault="00524AFA">
            <w:pPr>
              <w:widowControl/>
              <w:jc w:val="right"/>
              <w:rPr>
                <w:rFonts w:ascii="宋体" w:cs="宋体"/>
                <w:b/>
                <w:bCs/>
                <w:kern w:val="0"/>
                <w:sz w:val="20"/>
                <w:szCs w:val="20"/>
              </w:rPr>
            </w:pPr>
            <w:r>
              <w:rPr>
                <w:rFonts w:ascii="宋体" w:hAnsi="宋体" w:cs="宋体" w:hint="eastAsia"/>
                <w:b/>
                <w:bCs/>
                <w:kern w:val="0"/>
                <w:sz w:val="20"/>
                <w:szCs w:val="20"/>
              </w:rPr>
              <w:t>单位：万元</w:t>
            </w:r>
          </w:p>
        </w:tc>
      </w:tr>
      <w:tr w:rsidR="00524AFA" w:rsidRPr="00DC6A32">
        <w:trPr>
          <w:gridAfter w:val="1"/>
          <w:wAfter w:w="288" w:type="dxa"/>
          <w:trHeight w:val="182"/>
        </w:trPr>
        <w:tc>
          <w:tcPr>
            <w:tcW w:w="5090" w:type="dxa"/>
            <w:gridSpan w:val="5"/>
            <w:tcBorders>
              <w:top w:val="single" w:sz="4" w:space="0" w:color="auto"/>
              <w:left w:val="single" w:sz="4" w:space="0" w:color="auto"/>
              <w:bottom w:val="single" w:sz="4" w:space="0" w:color="auto"/>
              <w:right w:val="single" w:sz="4" w:space="0" w:color="auto"/>
            </w:tcBorders>
            <w:noWrap/>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项目</w:t>
            </w:r>
          </w:p>
        </w:tc>
        <w:tc>
          <w:tcPr>
            <w:tcW w:w="1391" w:type="dxa"/>
            <w:gridSpan w:val="2"/>
            <w:vMerge w:val="restart"/>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合计</w:t>
            </w:r>
          </w:p>
        </w:tc>
        <w:tc>
          <w:tcPr>
            <w:tcW w:w="1499" w:type="dxa"/>
            <w:vMerge w:val="restart"/>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基本支出</w:t>
            </w:r>
          </w:p>
        </w:tc>
        <w:tc>
          <w:tcPr>
            <w:tcW w:w="1378" w:type="dxa"/>
            <w:vMerge w:val="restart"/>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项目支出</w:t>
            </w: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上缴上级支出</w:t>
            </w:r>
          </w:p>
        </w:tc>
        <w:tc>
          <w:tcPr>
            <w:tcW w:w="1813" w:type="dxa"/>
            <w:gridSpan w:val="2"/>
            <w:vMerge w:val="restart"/>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经营支出</w:t>
            </w:r>
          </w:p>
        </w:tc>
        <w:tc>
          <w:tcPr>
            <w:tcW w:w="1973" w:type="dxa"/>
            <w:gridSpan w:val="2"/>
            <w:vMerge w:val="restart"/>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对附属单位补助支出</w:t>
            </w:r>
          </w:p>
        </w:tc>
      </w:tr>
      <w:tr w:rsidR="00524AFA" w:rsidRPr="00DC6A32">
        <w:trPr>
          <w:gridAfter w:val="1"/>
          <w:wAfter w:w="288" w:type="dxa"/>
          <w:trHeight w:val="318"/>
        </w:trPr>
        <w:tc>
          <w:tcPr>
            <w:tcW w:w="1065" w:type="dxa"/>
            <w:tcBorders>
              <w:top w:val="nil"/>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功能分类科目编码</w:t>
            </w:r>
          </w:p>
        </w:tc>
        <w:tc>
          <w:tcPr>
            <w:tcW w:w="4025" w:type="dxa"/>
            <w:gridSpan w:val="4"/>
            <w:tcBorders>
              <w:top w:val="nil"/>
              <w:left w:val="nil"/>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科目名称</w:t>
            </w:r>
          </w:p>
        </w:tc>
        <w:tc>
          <w:tcPr>
            <w:tcW w:w="1391" w:type="dxa"/>
            <w:gridSpan w:val="2"/>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1499" w:type="dxa"/>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859" w:type="dxa"/>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1973" w:type="dxa"/>
            <w:gridSpan w:val="2"/>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r>
      <w:tr w:rsidR="00524AFA" w:rsidRPr="00DC6A32">
        <w:trPr>
          <w:gridAfter w:val="1"/>
          <w:wAfter w:w="288" w:type="dxa"/>
          <w:trHeight w:val="175"/>
        </w:trPr>
        <w:tc>
          <w:tcPr>
            <w:tcW w:w="5090" w:type="dxa"/>
            <w:gridSpan w:val="5"/>
            <w:tcBorders>
              <w:top w:val="single" w:sz="4" w:space="0" w:color="auto"/>
              <w:left w:val="single" w:sz="4" w:space="0" w:color="auto"/>
              <w:bottom w:val="single" w:sz="4" w:space="0" w:color="auto"/>
              <w:right w:val="single" w:sz="4" w:space="0" w:color="000000"/>
            </w:tcBorders>
            <w:noWrap/>
            <w:vAlign w:val="center"/>
          </w:tcPr>
          <w:p w:rsidR="00524AFA" w:rsidRDefault="00524AFA">
            <w:pPr>
              <w:widowControl/>
              <w:jc w:val="center"/>
              <w:rPr>
                <w:rFonts w:ascii="宋体" w:cs="宋体"/>
                <w:kern w:val="0"/>
                <w:sz w:val="18"/>
                <w:szCs w:val="18"/>
              </w:rPr>
            </w:pPr>
            <w:r>
              <w:rPr>
                <w:rFonts w:ascii="宋体" w:hAnsi="宋体" w:cs="宋体" w:hint="eastAsia"/>
                <w:kern w:val="0"/>
                <w:sz w:val="18"/>
                <w:szCs w:val="18"/>
              </w:rPr>
              <w:t>合计</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7,276.47</w:t>
            </w:r>
          </w:p>
        </w:tc>
        <w:tc>
          <w:tcPr>
            <w:tcW w:w="1499"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3,053.06</w:t>
            </w: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4,223.41</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205</w:t>
            </w:r>
          </w:p>
        </w:tc>
        <w:tc>
          <w:tcPr>
            <w:tcW w:w="3655" w:type="dxa"/>
            <w:gridSpan w:val="3"/>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教育支出</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1,029.41</w:t>
            </w:r>
          </w:p>
        </w:tc>
        <w:tc>
          <w:tcPr>
            <w:tcW w:w="1499"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827.03</w:t>
            </w: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202.38</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50" w:firstLine="31680"/>
              <w:jc w:val="left"/>
              <w:textAlignment w:val="center"/>
              <w:rPr>
                <w:rFonts w:ascii="宋体" w:cs="宋体"/>
                <w:kern w:val="0"/>
                <w:szCs w:val="21"/>
              </w:rPr>
            </w:pPr>
            <w:r>
              <w:rPr>
                <w:rFonts w:ascii="宋体" w:hAnsi="宋体" w:cs="宋体"/>
                <w:color w:val="000000"/>
                <w:kern w:val="0"/>
                <w:szCs w:val="21"/>
              </w:rPr>
              <w:t>20503</w:t>
            </w:r>
          </w:p>
        </w:tc>
        <w:tc>
          <w:tcPr>
            <w:tcW w:w="3655" w:type="dxa"/>
            <w:gridSpan w:val="3"/>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职业教育</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1,029.41</w:t>
            </w:r>
          </w:p>
        </w:tc>
        <w:tc>
          <w:tcPr>
            <w:tcW w:w="1499"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827.03</w:t>
            </w: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202.38</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2050303</w:t>
            </w:r>
          </w:p>
        </w:tc>
        <w:tc>
          <w:tcPr>
            <w:tcW w:w="3655" w:type="dxa"/>
            <w:gridSpan w:val="3"/>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技校教育</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1,029.41</w:t>
            </w:r>
          </w:p>
        </w:tc>
        <w:tc>
          <w:tcPr>
            <w:tcW w:w="1499"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827.03</w:t>
            </w: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202.38</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208</w:t>
            </w:r>
          </w:p>
        </w:tc>
        <w:tc>
          <w:tcPr>
            <w:tcW w:w="3655" w:type="dxa"/>
            <w:gridSpan w:val="3"/>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社会保障和就业支出</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5,430.75</w:t>
            </w:r>
          </w:p>
        </w:tc>
        <w:tc>
          <w:tcPr>
            <w:tcW w:w="1499"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2,226.03</w:t>
            </w: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3,204.72</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50" w:firstLine="31680"/>
              <w:jc w:val="left"/>
              <w:textAlignment w:val="center"/>
              <w:rPr>
                <w:rFonts w:ascii="宋体" w:cs="宋体"/>
                <w:kern w:val="0"/>
                <w:szCs w:val="21"/>
              </w:rPr>
            </w:pPr>
            <w:r>
              <w:rPr>
                <w:rFonts w:ascii="宋体" w:hAnsi="宋体" w:cs="宋体"/>
                <w:color w:val="000000"/>
                <w:kern w:val="0"/>
                <w:szCs w:val="21"/>
              </w:rPr>
              <w:t>20801</w:t>
            </w:r>
          </w:p>
        </w:tc>
        <w:tc>
          <w:tcPr>
            <w:tcW w:w="3655" w:type="dxa"/>
            <w:gridSpan w:val="3"/>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人力资源和社会保障管理事务</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2,188.16</w:t>
            </w:r>
          </w:p>
        </w:tc>
        <w:tc>
          <w:tcPr>
            <w:tcW w:w="1499"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1,936.66</w:t>
            </w: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251.49</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2080101</w:t>
            </w:r>
          </w:p>
        </w:tc>
        <w:tc>
          <w:tcPr>
            <w:tcW w:w="3655" w:type="dxa"/>
            <w:gridSpan w:val="3"/>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行政运行</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1,210.74</w:t>
            </w:r>
          </w:p>
        </w:tc>
        <w:tc>
          <w:tcPr>
            <w:tcW w:w="1499"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1,210.74</w:t>
            </w:r>
          </w:p>
        </w:tc>
        <w:tc>
          <w:tcPr>
            <w:tcW w:w="1378"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2080102</w:t>
            </w:r>
          </w:p>
        </w:tc>
        <w:tc>
          <w:tcPr>
            <w:tcW w:w="3655" w:type="dxa"/>
            <w:gridSpan w:val="3"/>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一般行政管理事务</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72.00</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72.00</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2080109</w:t>
            </w:r>
          </w:p>
        </w:tc>
        <w:tc>
          <w:tcPr>
            <w:tcW w:w="3655" w:type="dxa"/>
            <w:gridSpan w:val="3"/>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社会保险经办机构</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547.44</w:t>
            </w:r>
          </w:p>
        </w:tc>
        <w:tc>
          <w:tcPr>
            <w:tcW w:w="1499"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482.22</w:t>
            </w: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65.21</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2080199</w:t>
            </w:r>
          </w:p>
        </w:tc>
        <w:tc>
          <w:tcPr>
            <w:tcW w:w="3655" w:type="dxa"/>
            <w:gridSpan w:val="3"/>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其他人力资源和社会保障管理事务支出</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357.98</w:t>
            </w:r>
          </w:p>
        </w:tc>
        <w:tc>
          <w:tcPr>
            <w:tcW w:w="1499"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243.70</w:t>
            </w: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114.28</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20805</w:t>
            </w:r>
          </w:p>
        </w:tc>
        <w:tc>
          <w:tcPr>
            <w:tcW w:w="3655" w:type="dxa"/>
            <w:gridSpan w:val="3"/>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行政事业单位离退休</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289.37</w:t>
            </w:r>
          </w:p>
        </w:tc>
        <w:tc>
          <w:tcPr>
            <w:tcW w:w="1499"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289.37</w:t>
            </w:r>
          </w:p>
        </w:tc>
        <w:tc>
          <w:tcPr>
            <w:tcW w:w="1378"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2080505</w:t>
            </w:r>
          </w:p>
        </w:tc>
        <w:tc>
          <w:tcPr>
            <w:tcW w:w="3655" w:type="dxa"/>
            <w:gridSpan w:val="3"/>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机关事业单位基本养老保险缴费支出</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265.88</w:t>
            </w:r>
          </w:p>
        </w:tc>
        <w:tc>
          <w:tcPr>
            <w:tcW w:w="1499"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265.88</w:t>
            </w:r>
          </w:p>
        </w:tc>
        <w:tc>
          <w:tcPr>
            <w:tcW w:w="1378"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2080506</w:t>
            </w:r>
          </w:p>
        </w:tc>
        <w:tc>
          <w:tcPr>
            <w:tcW w:w="3655" w:type="dxa"/>
            <w:gridSpan w:val="3"/>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机关事业单位职业年金缴费支出</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23.49</w:t>
            </w:r>
          </w:p>
        </w:tc>
        <w:tc>
          <w:tcPr>
            <w:tcW w:w="1499"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23.49</w:t>
            </w:r>
          </w:p>
        </w:tc>
        <w:tc>
          <w:tcPr>
            <w:tcW w:w="1378"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20807</w:t>
            </w:r>
          </w:p>
        </w:tc>
        <w:tc>
          <w:tcPr>
            <w:tcW w:w="3655" w:type="dxa"/>
            <w:gridSpan w:val="3"/>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就业补助</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2,796.69</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2,796.69</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2080701</w:t>
            </w:r>
          </w:p>
        </w:tc>
        <w:tc>
          <w:tcPr>
            <w:tcW w:w="3655" w:type="dxa"/>
            <w:gridSpan w:val="3"/>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就业创业服务补贴</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200.00</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200.00</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2080702</w:t>
            </w:r>
          </w:p>
        </w:tc>
        <w:tc>
          <w:tcPr>
            <w:tcW w:w="3655" w:type="dxa"/>
            <w:gridSpan w:val="3"/>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职业培训补贴</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5.33</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5.33</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2080712</w:t>
            </w:r>
          </w:p>
        </w:tc>
        <w:tc>
          <w:tcPr>
            <w:tcW w:w="3655" w:type="dxa"/>
            <w:gridSpan w:val="3"/>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高技能人才培养补助</w:t>
            </w:r>
          </w:p>
        </w:tc>
        <w:tc>
          <w:tcPr>
            <w:tcW w:w="1391" w:type="dxa"/>
            <w:gridSpan w:val="2"/>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5.44</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5.44</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2080799</w:t>
            </w:r>
          </w:p>
        </w:tc>
        <w:tc>
          <w:tcPr>
            <w:tcW w:w="2903" w:type="dxa"/>
            <w:gridSpan w:val="2"/>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其他就业补助支出</w:t>
            </w:r>
          </w:p>
        </w:tc>
        <w:tc>
          <w:tcPr>
            <w:tcW w:w="2143" w:type="dxa"/>
            <w:gridSpan w:val="3"/>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2,585.92</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2,585.92</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20899</w:t>
            </w:r>
          </w:p>
        </w:tc>
        <w:tc>
          <w:tcPr>
            <w:tcW w:w="2903" w:type="dxa"/>
            <w:gridSpan w:val="2"/>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其他社会保障和就业支出</w:t>
            </w:r>
          </w:p>
        </w:tc>
        <w:tc>
          <w:tcPr>
            <w:tcW w:w="2143" w:type="dxa"/>
            <w:gridSpan w:val="3"/>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156.53</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156.53</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2089901</w:t>
            </w:r>
          </w:p>
        </w:tc>
        <w:tc>
          <w:tcPr>
            <w:tcW w:w="2903" w:type="dxa"/>
            <w:gridSpan w:val="2"/>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其他社会保障和就业支出</w:t>
            </w:r>
          </w:p>
        </w:tc>
        <w:tc>
          <w:tcPr>
            <w:tcW w:w="2143" w:type="dxa"/>
            <w:gridSpan w:val="3"/>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156.53</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156.53</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210</w:t>
            </w:r>
          </w:p>
        </w:tc>
        <w:tc>
          <w:tcPr>
            <w:tcW w:w="2903" w:type="dxa"/>
            <w:gridSpan w:val="2"/>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卫生健康支出</w:t>
            </w:r>
          </w:p>
        </w:tc>
        <w:tc>
          <w:tcPr>
            <w:tcW w:w="2143" w:type="dxa"/>
            <w:gridSpan w:val="3"/>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2.87</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2.87</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50" w:firstLine="31680"/>
              <w:jc w:val="left"/>
              <w:textAlignment w:val="center"/>
              <w:rPr>
                <w:rFonts w:ascii="宋体" w:cs="宋体"/>
                <w:kern w:val="0"/>
                <w:szCs w:val="21"/>
              </w:rPr>
            </w:pPr>
            <w:r>
              <w:rPr>
                <w:rFonts w:ascii="宋体" w:hAnsi="宋体" w:cs="宋体"/>
                <w:color w:val="000000"/>
                <w:kern w:val="0"/>
                <w:szCs w:val="21"/>
              </w:rPr>
              <w:t>21004</w:t>
            </w:r>
          </w:p>
        </w:tc>
        <w:tc>
          <w:tcPr>
            <w:tcW w:w="2903" w:type="dxa"/>
            <w:gridSpan w:val="2"/>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公共卫生</w:t>
            </w:r>
          </w:p>
        </w:tc>
        <w:tc>
          <w:tcPr>
            <w:tcW w:w="2143" w:type="dxa"/>
            <w:gridSpan w:val="3"/>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2.87</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2.87</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2100499</w:t>
            </w:r>
          </w:p>
        </w:tc>
        <w:tc>
          <w:tcPr>
            <w:tcW w:w="2903" w:type="dxa"/>
            <w:gridSpan w:val="2"/>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其他公共卫生支出</w:t>
            </w:r>
          </w:p>
        </w:tc>
        <w:tc>
          <w:tcPr>
            <w:tcW w:w="2143" w:type="dxa"/>
            <w:gridSpan w:val="3"/>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2.87</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2.87</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213</w:t>
            </w:r>
          </w:p>
        </w:tc>
        <w:tc>
          <w:tcPr>
            <w:tcW w:w="2903" w:type="dxa"/>
            <w:gridSpan w:val="2"/>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农林水支出</w:t>
            </w:r>
          </w:p>
        </w:tc>
        <w:tc>
          <w:tcPr>
            <w:tcW w:w="2143" w:type="dxa"/>
            <w:gridSpan w:val="3"/>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29.11</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29.11</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50" w:firstLine="31680"/>
              <w:jc w:val="left"/>
              <w:textAlignment w:val="center"/>
              <w:rPr>
                <w:rFonts w:ascii="宋体" w:cs="宋体"/>
                <w:kern w:val="0"/>
                <w:szCs w:val="21"/>
              </w:rPr>
            </w:pPr>
            <w:r>
              <w:rPr>
                <w:rFonts w:ascii="宋体" w:hAnsi="宋体" w:cs="宋体"/>
                <w:color w:val="000000"/>
                <w:kern w:val="0"/>
                <w:szCs w:val="21"/>
              </w:rPr>
              <w:t>21305</w:t>
            </w:r>
          </w:p>
        </w:tc>
        <w:tc>
          <w:tcPr>
            <w:tcW w:w="2903" w:type="dxa"/>
            <w:gridSpan w:val="2"/>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扶贫</w:t>
            </w:r>
          </w:p>
        </w:tc>
        <w:tc>
          <w:tcPr>
            <w:tcW w:w="2143" w:type="dxa"/>
            <w:gridSpan w:val="3"/>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3.84</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3.84</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2130599</w:t>
            </w:r>
          </w:p>
        </w:tc>
        <w:tc>
          <w:tcPr>
            <w:tcW w:w="2903" w:type="dxa"/>
            <w:gridSpan w:val="2"/>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其他扶贫支出</w:t>
            </w:r>
          </w:p>
        </w:tc>
        <w:tc>
          <w:tcPr>
            <w:tcW w:w="2143" w:type="dxa"/>
            <w:gridSpan w:val="3"/>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3.84</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3.84</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50" w:firstLine="31680"/>
              <w:jc w:val="left"/>
              <w:textAlignment w:val="center"/>
              <w:rPr>
                <w:rFonts w:ascii="宋体" w:cs="宋体"/>
                <w:kern w:val="0"/>
                <w:szCs w:val="21"/>
              </w:rPr>
            </w:pPr>
            <w:r>
              <w:rPr>
                <w:rFonts w:ascii="宋体" w:hAnsi="宋体" w:cs="宋体"/>
                <w:color w:val="000000"/>
                <w:kern w:val="0"/>
                <w:szCs w:val="21"/>
              </w:rPr>
              <w:t>21308</w:t>
            </w:r>
          </w:p>
        </w:tc>
        <w:tc>
          <w:tcPr>
            <w:tcW w:w="2903" w:type="dxa"/>
            <w:gridSpan w:val="2"/>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普惠金融发展支出</w:t>
            </w:r>
          </w:p>
        </w:tc>
        <w:tc>
          <w:tcPr>
            <w:tcW w:w="2143" w:type="dxa"/>
            <w:gridSpan w:val="3"/>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25.26</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25.26</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2130899</w:t>
            </w:r>
          </w:p>
        </w:tc>
        <w:tc>
          <w:tcPr>
            <w:tcW w:w="2903" w:type="dxa"/>
            <w:gridSpan w:val="2"/>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其他普惠金融发展支出</w:t>
            </w:r>
          </w:p>
        </w:tc>
        <w:tc>
          <w:tcPr>
            <w:tcW w:w="2143" w:type="dxa"/>
            <w:gridSpan w:val="3"/>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25.26</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25.26</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229</w:t>
            </w:r>
          </w:p>
        </w:tc>
        <w:tc>
          <w:tcPr>
            <w:tcW w:w="2903" w:type="dxa"/>
            <w:gridSpan w:val="2"/>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其他支出</w:t>
            </w:r>
          </w:p>
        </w:tc>
        <w:tc>
          <w:tcPr>
            <w:tcW w:w="2143" w:type="dxa"/>
            <w:gridSpan w:val="3"/>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784.33</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784.33</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50" w:firstLine="31680"/>
              <w:jc w:val="left"/>
              <w:textAlignment w:val="center"/>
              <w:rPr>
                <w:rFonts w:ascii="宋体" w:cs="宋体"/>
                <w:kern w:val="0"/>
                <w:szCs w:val="21"/>
              </w:rPr>
            </w:pPr>
            <w:r>
              <w:rPr>
                <w:rFonts w:ascii="宋体" w:hAnsi="宋体" w:cs="宋体"/>
                <w:color w:val="000000"/>
                <w:kern w:val="0"/>
                <w:szCs w:val="21"/>
              </w:rPr>
              <w:t>22999</w:t>
            </w:r>
          </w:p>
        </w:tc>
        <w:tc>
          <w:tcPr>
            <w:tcW w:w="2903" w:type="dxa"/>
            <w:gridSpan w:val="2"/>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其他支出</w:t>
            </w:r>
          </w:p>
        </w:tc>
        <w:tc>
          <w:tcPr>
            <w:tcW w:w="2143" w:type="dxa"/>
            <w:gridSpan w:val="3"/>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784.33</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784.33</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2299901</w:t>
            </w:r>
          </w:p>
        </w:tc>
        <w:tc>
          <w:tcPr>
            <w:tcW w:w="2903" w:type="dxa"/>
            <w:gridSpan w:val="2"/>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其他支出</w:t>
            </w:r>
          </w:p>
        </w:tc>
        <w:tc>
          <w:tcPr>
            <w:tcW w:w="2143" w:type="dxa"/>
            <w:gridSpan w:val="3"/>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784.33</w:t>
            </w:r>
          </w:p>
        </w:tc>
        <w:tc>
          <w:tcPr>
            <w:tcW w:w="149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784.33</w:t>
            </w:r>
          </w:p>
        </w:tc>
        <w:tc>
          <w:tcPr>
            <w:tcW w:w="859"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1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973" w:type="dxa"/>
            <w:gridSpan w:val="2"/>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r>
      <w:tr w:rsidR="00524AFA" w:rsidRPr="00DC6A32" w:rsidTr="00CE2ED5">
        <w:trPr>
          <w:gridAfter w:val="1"/>
          <w:wAfter w:w="288" w:type="dxa"/>
          <w:trHeight w:val="332"/>
        </w:trPr>
        <w:tc>
          <w:tcPr>
            <w:tcW w:w="1435"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jc w:val="left"/>
              <w:rPr>
                <w:rFonts w:ascii="宋体" w:cs="宋体"/>
                <w:kern w:val="0"/>
                <w:sz w:val="18"/>
                <w:szCs w:val="18"/>
              </w:rPr>
            </w:pPr>
            <w:r>
              <w:rPr>
                <w:rFonts w:ascii="宋体" w:hAnsi="宋体" w:cs="宋体" w:hint="eastAsia"/>
                <w:kern w:val="0"/>
                <w:sz w:val="18"/>
                <w:szCs w:val="18"/>
              </w:rPr>
              <w:t xml:space="preserve">　</w:t>
            </w:r>
          </w:p>
        </w:tc>
        <w:tc>
          <w:tcPr>
            <w:tcW w:w="2903" w:type="dxa"/>
            <w:gridSpan w:val="2"/>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18"/>
                <w:szCs w:val="18"/>
              </w:rPr>
            </w:pPr>
            <w:r>
              <w:rPr>
                <w:rFonts w:ascii="宋体" w:hAnsi="宋体" w:cs="宋体" w:hint="eastAsia"/>
                <w:kern w:val="0"/>
                <w:sz w:val="18"/>
                <w:szCs w:val="18"/>
              </w:rPr>
              <w:t xml:space="preserve">　</w:t>
            </w:r>
          </w:p>
        </w:tc>
        <w:tc>
          <w:tcPr>
            <w:tcW w:w="2143" w:type="dxa"/>
            <w:gridSpan w:val="3"/>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18"/>
                <w:szCs w:val="18"/>
              </w:rPr>
            </w:pPr>
            <w:r>
              <w:rPr>
                <w:rFonts w:ascii="宋体" w:hAnsi="宋体" w:cs="宋体" w:hint="eastAsia"/>
                <w:kern w:val="0"/>
                <w:sz w:val="18"/>
                <w:szCs w:val="18"/>
              </w:rPr>
              <w:t xml:space="preserve">　</w:t>
            </w:r>
          </w:p>
        </w:tc>
        <w:tc>
          <w:tcPr>
            <w:tcW w:w="1499"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18"/>
                <w:szCs w:val="18"/>
              </w:rPr>
            </w:pPr>
            <w:r>
              <w:rPr>
                <w:rFonts w:ascii="宋体" w:hAnsi="宋体" w:cs="宋体" w:hint="eastAsia"/>
                <w:kern w:val="0"/>
                <w:sz w:val="18"/>
                <w:szCs w:val="18"/>
              </w:rPr>
              <w:t xml:space="preserve">　</w:t>
            </w:r>
          </w:p>
        </w:tc>
        <w:tc>
          <w:tcPr>
            <w:tcW w:w="1378"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18"/>
                <w:szCs w:val="18"/>
              </w:rPr>
            </w:pPr>
            <w:r>
              <w:rPr>
                <w:rFonts w:ascii="宋体" w:hAnsi="宋体" w:cs="宋体" w:hint="eastAsia"/>
                <w:kern w:val="0"/>
                <w:sz w:val="18"/>
                <w:szCs w:val="18"/>
              </w:rPr>
              <w:t xml:space="preserve">　</w:t>
            </w:r>
          </w:p>
        </w:tc>
        <w:tc>
          <w:tcPr>
            <w:tcW w:w="859"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18"/>
                <w:szCs w:val="18"/>
              </w:rPr>
            </w:pPr>
            <w:r>
              <w:rPr>
                <w:rFonts w:ascii="宋体" w:hAnsi="宋体" w:cs="宋体" w:hint="eastAsia"/>
                <w:kern w:val="0"/>
                <w:sz w:val="18"/>
                <w:szCs w:val="18"/>
              </w:rPr>
              <w:t xml:space="preserve">　</w:t>
            </w:r>
          </w:p>
        </w:tc>
        <w:tc>
          <w:tcPr>
            <w:tcW w:w="1813" w:type="dxa"/>
            <w:gridSpan w:val="2"/>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18"/>
                <w:szCs w:val="18"/>
              </w:rPr>
            </w:pPr>
            <w:r>
              <w:rPr>
                <w:rFonts w:ascii="宋体" w:hAnsi="宋体" w:cs="宋体" w:hint="eastAsia"/>
                <w:kern w:val="0"/>
                <w:sz w:val="18"/>
                <w:szCs w:val="18"/>
              </w:rPr>
              <w:t xml:space="preserve">　</w:t>
            </w:r>
          </w:p>
        </w:tc>
        <w:tc>
          <w:tcPr>
            <w:tcW w:w="1973" w:type="dxa"/>
            <w:gridSpan w:val="2"/>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gridAfter w:val="1"/>
          <w:wAfter w:w="288" w:type="dxa"/>
          <w:trHeight w:val="188"/>
        </w:trPr>
        <w:tc>
          <w:tcPr>
            <w:tcW w:w="14003" w:type="dxa"/>
            <w:gridSpan w:val="14"/>
            <w:tcBorders>
              <w:top w:val="single" w:sz="4" w:space="0" w:color="auto"/>
              <w:left w:val="nil"/>
              <w:right w:val="nil"/>
            </w:tcBorders>
            <w:noWrap/>
            <w:vAlign w:val="bottom"/>
          </w:tcPr>
          <w:p w:rsidR="00524AFA" w:rsidRDefault="00524AFA">
            <w:pPr>
              <w:widowControl/>
              <w:jc w:val="left"/>
              <w:rPr>
                <w:rFonts w:ascii="宋体" w:cs="宋体"/>
                <w:kern w:val="0"/>
                <w:sz w:val="20"/>
                <w:szCs w:val="20"/>
              </w:rPr>
            </w:pPr>
            <w:r>
              <w:rPr>
                <w:rFonts w:ascii="宋体" w:hAnsi="宋体" w:cs="宋体" w:hint="eastAsia"/>
                <w:kern w:val="0"/>
                <w:sz w:val="20"/>
                <w:szCs w:val="20"/>
              </w:rPr>
              <w:t>注：本表反映部门本年度各项支出情况。</w:t>
            </w:r>
          </w:p>
          <w:p w:rsidR="00524AFA" w:rsidRDefault="00524AFA">
            <w:pPr>
              <w:widowControl/>
              <w:jc w:val="left"/>
              <w:rPr>
                <w:rFonts w:ascii="宋体" w:cs="宋体"/>
                <w:kern w:val="0"/>
                <w:sz w:val="20"/>
                <w:szCs w:val="20"/>
              </w:rPr>
            </w:pPr>
          </w:p>
          <w:p w:rsidR="00524AFA" w:rsidRDefault="00524AFA">
            <w:pPr>
              <w:widowControl/>
              <w:jc w:val="left"/>
              <w:rPr>
                <w:rFonts w:ascii="宋体" w:cs="宋体"/>
                <w:kern w:val="0"/>
                <w:sz w:val="20"/>
                <w:szCs w:val="20"/>
              </w:rPr>
            </w:pPr>
          </w:p>
          <w:p w:rsidR="00524AFA" w:rsidRDefault="00524AFA">
            <w:pPr>
              <w:widowControl/>
              <w:jc w:val="left"/>
              <w:rPr>
                <w:rFonts w:ascii="宋体" w:cs="宋体"/>
                <w:kern w:val="0"/>
                <w:sz w:val="20"/>
                <w:szCs w:val="20"/>
              </w:rPr>
            </w:pPr>
          </w:p>
          <w:p w:rsidR="00524AFA" w:rsidRDefault="00524AFA">
            <w:pPr>
              <w:widowControl/>
              <w:jc w:val="left"/>
              <w:rPr>
                <w:rFonts w:ascii="宋体" w:cs="宋体"/>
                <w:kern w:val="0"/>
                <w:sz w:val="20"/>
                <w:szCs w:val="20"/>
              </w:rPr>
            </w:pPr>
          </w:p>
          <w:p w:rsidR="00524AFA" w:rsidRDefault="00524AFA">
            <w:pPr>
              <w:widowControl/>
              <w:jc w:val="left"/>
              <w:rPr>
                <w:rFonts w:ascii="宋体" w:cs="宋体"/>
                <w:kern w:val="0"/>
                <w:sz w:val="20"/>
                <w:szCs w:val="20"/>
              </w:rPr>
            </w:pPr>
          </w:p>
          <w:p w:rsidR="00524AFA" w:rsidRDefault="00524AFA">
            <w:pPr>
              <w:widowControl/>
              <w:jc w:val="left"/>
              <w:rPr>
                <w:rFonts w:ascii="宋体" w:cs="宋体"/>
                <w:kern w:val="0"/>
                <w:sz w:val="20"/>
                <w:szCs w:val="20"/>
              </w:rPr>
            </w:pPr>
          </w:p>
          <w:p w:rsidR="00524AFA" w:rsidRDefault="00524AFA">
            <w:pPr>
              <w:widowControl/>
              <w:jc w:val="left"/>
              <w:rPr>
                <w:rFonts w:ascii="宋体" w:cs="宋体"/>
                <w:kern w:val="0"/>
                <w:sz w:val="20"/>
                <w:szCs w:val="20"/>
              </w:rPr>
            </w:pPr>
          </w:p>
        </w:tc>
      </w:tr>
      <w:tr w:rsidR="00524AFA" w:rsidRPr="00DC6A32">
        <w:trPr>
          <w:gridAfter w:val="1"/>
          <w:wAfter w:w="288" w:type="dxa"/>
          <w:trHeight w:val="188"/>
        </w:trPr>
        <w:tc>
          <w:tcPr>
            <w:tcW w:w="14003" w:type="dxa"/>
            <w:gridSpan w:val="14"/>
            <w:tcBorders>
              <w:left w:val="nil"/>
              <w:bottom w:val="nil"/>
              <w:right w:val="nil"/>
            </w:tcBorders>
            <w:noWrap/>
            <w:vAlign w:val="bottom"/>
          </w:tcPr>
          <w:p w:rsidR="00524AFA" w:rsidRDefault="00524AFA">
            <w:pPr>
              <w:widowControl/>
              <w:jc w:val="center"/>
              <w:rPr>
                <w:rFonts w:ascii="黑体" w:eastAsia="黑体" w:hAnsi="黑体" w:cs="宋体"/>
                <w:kern w:val="0"/>
                <w:sz w:val="32"/>
                <w:szCs w:val="32"/>
              </w:rPr>
            </w:pPr>
            <w:bookmarkStart w:id="3" w:name="RANGE!A1:F35"/>
            <w:bookmarkEnd w:id="3"/>
          </w:p>
          <w:p w:rsidR="00524AFA" w:rsidRDefault="00524AFA">
            <w:pPr>
              <w:widowControl/>
              <w:jc w:val="center"/>
              <w:rPr>
                <w:rFonts w:ascii="黑体" w:eastAsia="黑体" w:hAnsi="黑体" w:cs="宋体"/>
                <w:kern w:val="0"/>
                <w:sz w:val="32"/>
                <w:szCs w:val="32"/>
              </w:rPr>
            </w:pPr>
            <w:r>
              <w:rPr>
                <w:rFonts w:ascii="黑体" w:eastAsia="黑体" w:hAnsi="黑体" w:cs="宋体" w:hint="eastAsia"/>
                <w:kern w:val="0"/>
                <w:sz w:val="32"/>
                <w:szCs w:val="32"/>
              </w:rPr>
              <w:t>部门决算财政拨款收支总表</w:t>
            </w:r>
          </w:p>
        </w:tc>
      </w:tr>
      <w:tr w:rsidR="00524AFA" w:rsidRPr="00DC6A32">
        <w:trPr>
          <w:trHeight w:val="117"/>
        </w:trPr>
        <w:tc>
          <w:tcPr>
            <w:tcW w:w="5850" w:type="dxa"/>
            <w:gridSpan w:val="6"/>
            <w:tcBorders>
              <w:top w:val="nil"/>
              <w:left w:val="nil"/>
              <w:bottom w:val="nil"/>
              <w:right w:val="nil"/>
            </w:tcBorders>
            <w:noWrap/>
            <w:vAlign w:val="center"/>
          </w:tcPr>
          <w:p w:rsidR="00524AFA" w:rsidRDefault="00524AFA">
            <w:pPr>
              <w:widowControl/>
              <w:spacing w:line="200" w:lineRule="exact"/>
              <w:jc w:val="left"/>
              <w:rPr>
                <w:rFonts w:ascii="宋体" w:cs="宋体"/>
                <w:kern w:val="0"/>
                <w:sz w:val="16"/>
                <w:szCs w:val="16"/>
              </w:rPr>
            </w:pPr>
          </w:p>
        </w:tc>
        <w:tc>
          <w:tcPr>
            <w:tcW w:w="4367" w:type="dxa"/>
            <w:gridSpan w:val="4"/>
            <w:tcBorders>
              <w:top w:val="nil"/>
              <w:left w:val="nil"/>
              <w:bottom w:val="nil"/>
              <w:right w:val="nil"/>
            </w:tcBorders>
            <w:noWrap/>
            <w:vAlign w:val="center"/>
          </w:tcPr>
          <w:p w:rsidR="00524AFA" w:rsidRDefault="00524AFA">
            <w:pPr>
              <w:widowControl/>
              <w:spacing w:line="200" w:lineRule="exact"/>
              <w:jc w:val="left"/>
              <w:rPr>
                <w:rFonts w:ascii="宋体" w:cs="宋体"/>
                <w:kern w:val="0"/>
                <w:sz w:val="16"/>
                <w:szCs w:val="16"/>
              </w:rPr>
            </w:pPr>
          </w:p>
        </w:tc>
        <w:tc>
          <w:tcPr>
            <w:tcW w:w="1159" w:type="dxa"/>
            <w:tcBorders>
              <w:top w:val="nil"/>
              <w:left w:val="nil"/>
              <w:bottom w:val="nil"/>
              <w:right w:val="nil"/>
            </w:tcBorders>
            <w:noWrap/>
            <w:vAlign w:val="bottom"/>
          </w:tcPr>
          <w:p w:rsidR="00524AFA" w:rsidRDefault="00524AFA">
            <w:pPr>
              <w:widowControl/>
              <w:spacing w:line="200" w:lineRule="exact"/>
              <w:jc w:val="right"/>
              <w:rPr>
                <w:rFonts w:ascii="宋体" w:cs="宋体"/>
                <w:kern w:val="0"/>
                <w:sz w:val="16"/>
                <w:szCs w:val="16"/>
              </w:rPr>
            </w:pPr>
          </w:p>
        </w:tc>
        <w:tc>
          <w:tcPr>
            <w:tcW w:w="1268" w:type="dxa"/>
            <w:gridSpan w:val="2"/>
            <w:tcBorders>
              <w:top w:val="nil"/>
              <w:left w:val="nil"/>
              <w:bottom w:val="nil"/>
              <w:right w:val="nil"/>
            </w:tcBorders>
            <w:noWrap/>
            <w:vAlign w:val="center"/>
          </w:tcPr>
          <w:p w:rsidR="00524AFA" w:rsidRDefault="00524AFA">
            <w:pPr>
              <w:widowControl/>
              <w:spacing w:line="200" w:lineRule="exact"/>
              <w:jc w:val="center"/>
              <w:rPr>
                <w:rFonts w:ascii="宋体" w:cs="宋体"/>
                <w:kern w:val="0"/>
                <w:sz w:val="16"/>
                <w:szCs w:val="16"/>
              </w:rPr>
            </w:pPr>
          </w:p>
        </w:tc>
        <w:tc>
          <w:tcPr>
            <w:tcW w:w="1647" w:type="dxa"/>
            <w:gridSpan w:val="2"/>
            <w:tcBorders>
              <w:top w:val="nil"/>
              <w:left w:val="nil"/>
              <w:bottom w:val="nil"/>
              <w:right w:val="nil"/>
            </w:tcBorders>
            <w:noWrap/>
            <w:vAlign w:val="bottom"/>
          </w:tcPr>
          <w:p w:rsidR="00524AFA" w:rsidRDefault="00524AFA">
            <w:pPr>
              <w:widowControl/>
              <w:spacing w:line="200" w:lineRule="exact"/>
              <w:jc w:val="right"/>
              <w:rPr>
                <w:rFonts w:ascii="宋体" w:cs="宋体"/>
                <w:b/>
                <w:bCs/>
                <w:kern w:val="0"/>
                <w:sz w:val="18"/>
                <w:szCs w:val="18"/>
              </w:rPr>
            </w:pPr>
            <w:r>
              <w:rPr>
                <w:rFonts w:ascii="宋体" w:hAnsi="宋体" w:cs="宋体"/>
                <w:b/>
                <w:bCs/>
                <w:kern w:val="0"/>
                <w:sz w:val="18"/>
                <w:szCs w:val="18"/>
              </w:rPr>
              <w:t>04</w:t>
            </w:r>
            <w:r>
              <w:rPr>
                <w:rFonts w:ascii="宋体" w:hAnsi="宋体" w:cs="宋体" w:hint="eastAsia"/>
                <w:b/>
                <w:bCs/>
                <w:kern w:val="0"/>
                <w:sz w:val="18"/>
                <w:szCs w:val="18"/>
              </w:rPr>
              <w:t>表</w:t>
            </w:r>
          </w:p>
        </w:tc>
      </w:tr>
      <w:tr w:rsidR="00524AFA" w:rsidRPr="00DC6A32">
        <w:trPr>
          <w:trHeight w:val="117"/>
        </w:trPr>
        <w:tc>
          <w:tcPr>
            <w:tcW w:w="5850" w:type="dxa"/>
            <w:gridSpan w:val="6"/>
            <w:tcBorders>
              <w:top w:val="nil"/>
              <w:left w:val="nil"/>
              <w:bottom w:val="single" w:sz="4" w:space="0" w:color="auto"/>
              <w:right w:val="nil"/>
            </w:tcBorders>
            <w:noWrap/>
            <w:vAlign w:val="center"/>
          </w:tcPr>
          <w:p w:rsidR="00524AFA" w:rsidRDefault="00524AFA">
            <w:pPr>
              <w:widowControl/>
              <w:spacing w:line="200" w:lineRule="exact"/>
              <w:jc w:val="left"/>
              <w:rPr>
                <w:rFonts w:ascii="宋体" w:cs="宋体"/>
                <w:b/>
                <w:bCs/>
                <w:kern w:val="0"/>
                <w:sz w:val="18"/>
                <w:szCs w:val="18"/>
              </w:rPr>
            </w:pPr>
            <w:r>
              <w:rPr>
                <w:rFonts w:ascii="宋体" w:hAnsi="宋体" w:cs="宋体" w:hint="eastAsia"/>
                <w:b/>
                <w:bCs/>
                <w:kern w:val="0"/>
                <w:sz w:val="18"/>
                <w:szCs w:val="18"/>
              </w:rPr>
              <w:t>编制部门：</w:t>
            </w:r>
            <w:r>
              <w:rPr>
                <w:rFonts w:ascii="宋体" w:hAnsi="宋体" w:cs="宋体" w:hint="eastAsia"/>
                <w:b/>
                <w:bCs/>
                <w:kern w:val="0"/>
                <w:sz w:val="20"/>
                <w:szCs w:val="20"/>
              </w:rPr>
              <w:t>商洛市人力资源和社会保障局</w:t>
            </w:r>
          </w:p>
        </w:tc>
        <w:tc>
          <w:tcPr>
            <w:tcW w:w="4367" w:type="dxa"/>
            <w:gridSpan w:val="4"/>
            <w:tcBorders>
              <w:top w:val="nil"/>
              <w:left w:val="nil"/>
              <w:bottom w:val="nil"/>
              <w:right w:val="nil"/>
            </w:tcBorders>
            <w:noWrap/>
            <w:vAlign w:val="center"/>
          </w:tcPr>
          <w:p w:rsidR="00524AFA" w:rsidRDefault="00524AFA">
            <w:pPr>
              <w:widowControl/>
              <w:spacing w:line="200" w:lineRule="exact"/>
              <w:jc w:val="left"/>
              <w:rPr>
                <w:rFonts w:ascii="宋体" w:cs="宋体"/>
                <w:b/>
                <w:bCs/>
                <w:kern w:val="0"/>
                <w:sz w:val="18"/>
                <w:szCs w:val="18"/>
              </w:rPr>
            </w:pPr>
          </w:p>
        </w:tc>
        <w:tc>
          <w:tcPr>
            <w:tcW w:w="1159" w:type="dxa"/>
            <w:tcBorders>
              <w:top w:val="nil"/>
              <w:left w:val="nil"/>
              <w:bottom w:val="nil"/>
              <w:right w:val="nil"/>
            </w:tcBorders>
            <w:noWrap/>
            <w:vAlign w:val="center"/>
          </w:tcPr>
          <w:p w:rsidR="00524AFA" w:rsidRDefault="00524AFA">
            <w:pPr>
              <w:widowControl/>
              <w:spacing w:line="200" w:lineRule="exact"/>
              <w:jc w:val="left"/>
              <w:rPr>
                <w:rFonts w:ascii="宋体" w:cs="宋体"/>
                <w:b/>
                <w:bCs/>
                <w:kern w:val="0"/>
                <w:sz w:val="18"/>
                <w:szCs w:val="18"/>
              </w:rPr>
            </w:pPr>
          </w:p>
        </w:tc>
        <w:tc>
          <w:tcPr>
            <w:tcW w:w="1268" w:type="dxa"/>
            <w:gridSpan w:val="2"/>
            <w:tcBorders>
              <w:top w:val="nil"/>
              <w:left w:val="nil"/>
              <w:bottom w:val="nil"/>
              <w:right w:val="nil"/>
            </w:tcBorders>
            <w:noWrap/>
            <w:vAlign w:val="center"/>
          </w:tcPr>
          <w:p w:rsidR="00524AFA" w:rsidRDefault="00524AFA">
            <w:pPr>
              <w:widowControl/>
              <w:spacing w:line="200" w:lineRule="exact"/>
              <w:jc w:val="left"/>
              <w:rPr>
                <w:rFonts w:ascii="宋体" w:cs="宋体"/>
                <w:b/>
                <w:bCs/>
                <w:kern w:val="0"/>
                <w:sz w:val="18"/>
                <w:szCs w:val="18"/>
              </w:rPr>
            </w:pPr>
          </w:p>
        </w:tc>
        <w:tc>
          <w:tcPr>
            <w:tcW w:w="1647" w:type="dxa"/>
            <w:gridSpan w:val="2"/>
            <w:tcBorders>
              <w:top w:val="nil"/>
              <w:left w:val="nil"/>
              <w:bottom w:val="nil"/>
              <w:right w:val="nil"/>
            </w:tcBorders>
            <w:noWrap/>
            <w:vAlign w:val="center"/>
          </w:tcPr>
          <w:p w:rsidR="00524AFA" w:rsidRDefault="00524AFA">
            <w:pPr>
              <w:widowControl/>
              <w:spacing w:line="200" w:lineRule="exact"/>
              <w:jc w:val="right"/>
              <w:rPr>
                <w:rFonts w:ascii="宋体" w:cs="宋体"/>
                <w:b/>
                <w:bCs/>
                <w:kern w:val="0"/>
                <w:sz w:val="18"/>
                <w:szCs w:val="18"/>
              </w:rPr>
            </w:pPr>
            <w:r>
              <w:rPr>
                <w:rFonts w:ascii="宋体" w:hAnsi="宋体" w:cs="宋体" w:hint="eastAsia"/>
                <w:b/>
                <w:bCs/>
                <w:kern w:val="0"/>
                <w:sz w:val="18"/>
                <w:szCs w:val="18"/>
              </w:rPr>
              <w:t>单位：万元</w:t>
            </w:r>
          </w:p>
        </w:tc>
      </w:tr>
      <w:tr w:rsidR="00524AFA" w:rsidRPr="00DC6A32">
        <w:trPr>
          <w:trHeight w:val="264"/>
        </w:trPr>
        <w:tc>
          <w:tcPr>
            <w:tcW w:w="5850" w:type="dxa"/>
            <w:gridSpan w:val="6"/>
            <w:tcBorders>
              <w:top w:val="single" w:sz="4" w:space="0" w:color="auto"/>
              <w:left w:val="single" w:sz="4" w:space="0" w:color="auto"/>
              <w:bottom w:val="single" w:sz="4" w:space="0" w:color="auto"/>
              <w:right w:val="single" w:sz="4" w:space="0" w:color="auto"/>
            </w:tcBorders>
            <w:noWrap/>
            <w:vAlign w:val="center"/>
          </w:tcPr>
          <w:p w:rsidR="00524AFA" w:rsidRDefault="00524AFA">
            <w:pPr>
              <w:widowControl/>
              <w:spacing w:line="220" w:lineRule="exact"/>
              <w:jc w:val="center"/>
              <w:rPr>
                <w:rFonts w:ascii="宋体" w:cs="宋体"/>
                <w:b/>
                <w:bCs/>
                <w:kern w:val="0"/>
                <w:sz w:val="18"/>
                <w:szCs w:val="18"/>
              </w:rPr>
            </w:pPr>
            <w:r>
              <w:rPr>
                <w:rFonts w:ascii="宋体" w:hAnsi="宋体" w:cs="宋体" w:hint="eastAsia"/>
                <w:b/>
                <w:bCs/>
                <w:kern w:val="0"/>
                <w:sz w:val="18"/>
                <w:szCs w:val="18"/>
              </w:rPr>
              <w:t>收入</w:t>
            </w:r>
          </w:p>
        </w:tc>
        <w:tc>
          <w:tcPr>
            <w:tcW w:w="8441" w:type="dxa"/>
            <w:gridSpan w:val="9"/>
            <w:tcBorders>
              <w:top w:val="single" w:sz="4" w:space="0" w:color="auto"/>
              <w:left w:val="nil"/>
              <w:bottom w:val="single" w:sz="4" w:space="0" w:color="auto"/>
              <w:right w:val="single" w:sz="4" w:space="0" w:color="000000"/>
            </w:tcBorders>
            <w:noWrap/>
            <w:vAlign w:val="center"/>
          </w:tcPr>
          <w:p w:rsidR="00524AFA" w:rsidRDefault="00524AFA">
            <w:pPr>
              <w:widowControl/>
              <w:spacing w:line="220" w:lineRule="exact"/>
              <w:jc w:val="center"/>
              <w:rPr>
                <w:rFonts w:ascii="宋体" w:cs="宋体"/>
                <w:b/>
                <w:bCs/>
                <w:kern w:val="0"/>
                <w:sz w:val="18"/>
                <w:szCs w:val="18"/>
              </w:rPr>
            </w:pPr>
            <w:r>
              <w:rPr>
                <w:rFonts w:ascii="宋体" w:hAnsi="宋体" w:cs="宋体" w:hint="eastAsia"/>
                <w:b/>
                <w:bCs/>
                <w:kern w:val="0"/>
                <w:sz w:val="18"/>
                <w:szCs w:val="18"/>
              </w:rPr>
              <w:t>支出</w:t>
            </w:r>
          </w:p>
        </w:tc>
      </w:tr>
      <w:tr w:rsidR="00524AFA" w:rsidRPr="00DC6A32">
        <w:trPr>
          <w:trHeight w:val="312"/>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center"/>
              <w:rPr>
                <w:rFonts w:ascii="宋体" w:cs="宋体"/>
                <w:b/>
                <w:bCs/>
                <w:kern w:val="0"/>
                <w:sz w:val="18"/>
                <w:szCs w:val="18"/>
              </w:rPr>
            </w:pPr>
            <w:r>
              <w:rPr>
                <w:rFonts w:ascii="宋体" w:hAnsi="宋体" w:cs="宋体" w:hint="eastAsia"/>
                <w:b/>
                <w:bCs/>
                <w:kern w:val="0"/>
                <w:sz w:val="18"/>
                <w:szCs w:val="18"/>
              </w:rPr>
              <w:t>项</w:t>
            </w:r>
            <w:r>
              <w:rPr>
                <w:rFonts w:ascii="宋体" w:hAnsi="宋体" w:cs="宋体"/>
                <w:b/>
                <w:bCs/>
                <w:kern w:val="0"/>
                <w:sz w:val="18"/>
                <w:szCs w:val="18"/>
              </w:rPr>
              <w:t xml:space="preserve">    </w:t>
            </w:r>
            <w:r>
              <w:rPr>
                <w:rFonts w:ascii="宋体" w:hAnsi="宋体" w:cs="宋体" w:hint="eastAsia"/>
                <w:b/>
                <w:bCs/>
                <w:kern w:val="0"/>
                <w:sz w:val="18"/>
                <w:szCs w:val="18"/>
              </w:rPr>
              <w:t>目</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center"/>
              <w:rPr>
                <w:rFonts w:ascii="宋体" w:cs="宋体"/>
                <w:b/>
                <w:bCs/>
                <w:kern w:val="0"/>
                <w:sz w:val="18"/>
                <w:szCs w:val="18"/>
              </w:rPr>
            </w:pPr>
            <w:r>
              <w:rPr>
                <w:rFonts w:ascii="宋体" w:hAnsi="宋体" w:cs="宋体" w:hint="eastAsia"/>
                <w:b/>
                <w:bCs/>
                <w:kern w:val="0"/>
                <w:sz w:val="18"/>
                <w:szCs w:val="18"/>
              </w:rPr>
              <w:t>决算数</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center"/>
              <w:rPr>
                <w:rFonts w:ascii="宋体" w:cs="宋体"/>
                <w:b/>
                <w:bCs/>
                <w:kern w:val="0"/>
                <w:sz w:val="18"/>
                <w:szCs w:val="18"/>
              </w:rPr>
            </w:pPr>
            <w:r>
              <w:rPr>
                <w:rFonts w:ascii="宋体" w:hAnsi="宋体" w:cs="宋体" w:hint="eastAsia"/>
                <w:b/>
                <w:bCs/>
                <w:kern w:val="0"/>
                <w:sz w:val="18"/>
                <w:szCs w:val="18"/>
              </w:rPr>
              <w:t>项目</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center"/>
              <w:rPr>
                <w:rFonts w:ascii="宋体" w:cs="宋体"/>
                <w:b/>
                <w:bCs/>
                <w:kern w:val="0"/>
                <w:sz w:val="18"/>
                <w:szCs w:val="18"/>
              </w:rPr>
            </w:pPr>
            <w:r>
              <w:rPr>
                <w:rFonts w:ascii="宋体" w:hAnsi="宋体" w:cs="宋体" w:hint="eastAsia"/>
                <w:b/>
                <w:bCs/>
                <w:kern w:val="0"/>
                <w:sz w:val="18"/>
                <w:szCs w:val="18"/>
              </w:rPr>
              <w:t>合计</w:t>
            </w:r>
          </w:p>
        </w:tc>
        <w:tc>
          <w:tcPr>
            <w:tcW w:w="1268"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center"/>
              <w:rPr>
                <w:rFonts w:ascii="宋体" w:cs="宋体"/>
                <w:b/>
                <w:bCs/>
                <w:kern w:val="0"/>
                <w:sz w:val="18"/>
                <w:szCs w:val="18"/>
              </w:rPr>
            </w:pPr>
            <w:r>
              <w:rPr>
                <w:rFonts w:ascii="宋体" w:hAnsi="宋体" w:cs="宋体" w:hint="eastAsia"/>
                <w:b/>
                <w:bCs/>
                <w:kern w:val="0"/>
                <w:sz w:val="18"/>
                <w:szCs w:val="18"/>
              </w:rPr>
              <w:t>一般公共预算财政拨款</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center"/>
              <w:rPr>
                <w:rFonts w:ascii="宋体" w:cs="宋体"/>
                <w:b/>
                <w:bCs/>
                <w:kern w:val="0"/>
                <w:sz w:val="18"/>
                <w:szCs w:val="18"/>
              </w:rPr>
            </w:pPr>
            <w:r>
              <w:rPr>
                <w:rFonts w:ascii="宋体" w:hAnsi="宋体" w:cs="宋体" w:hint="eastAsia"/>
                <w:b/>
                <w:bCs/>
                <w:kern w:val="0"/>
                <w:sz w:val="18"/>
                <w:szCs w:val="18"/>
              </w:rPr>
              <w:t>政府性基金预算财政拨款</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、一般公共预算财政拨款</w:t>
            </w:r>
          </w:p>
        </w:tc>
        <w:tc>
          <w:tcPr>
            <w:tcW w:w="1850" w:type="dxa"/>
            <w:gridSpan w:val="3"/>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kern w:val="0"/>
                <w:sz w:val="18"/>
                <w:szCs w:val="18"/>
              </w:rPr>
              <w:t>6612.14</w:t>
            </w: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1</w:t>
            </w:r>
            <w:r>
              <w:rPr>
                <w:rFonts w:ascii="宋体" w:hAnsi="宋体" w:cs="宋体" w:hint="eastAsia"/>
                <w:kern w:val="0"/>
                <w:sz w:val="18"/>
                <w:szCs w:val="18"/>
              </w:rPr>
              <w:t>、一般公共服务支出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、政府性基金预算财政拨款</w:t>
            </w:r>
          </w:p>
        </w:tc>
        <w:tc>
          <w:tcPr>
            <w:tcW w:w="1850" w:type="dxa"/>
            <w:gridSpan w:val="3"/>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2</w:t>
            </w:r>
            <w:r>
              <w:rPr>
                <w:rFonts w:ascii="宋体" w:hAnsi="宋体" w:cs="宋体" w:hint="eastAsia"/>
                <w:kern w:val="0"/>
                <w:sz w:val="18"/>
                <w:szCs w:val="18"/>
              </w:rPr>
              <w:t>、外交支出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rsidTr="00075CC3">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3</w:t>
            </w:r>
            <w:r>
              <w:rPr>
                <w:rFonts w:ascii="宋体" w:hAnsi="宋体" w:cs="宋体" w:hint="eastAsia"/>
                <w:kern w:val="0"/>
                <w:sz w:val="18"/>
                <w:szCs w:val="18"/>
              </w:rPr>
              <w:t xml:space="preserve">、国有资本经营预算收入　</w:t>
            </w:r>
          </w:p>
        </w:tc>
        <w:tc>
          <w:tcPr>
            <w:tcW w:w="1850" w:type="dxa"/>
            <w:gridSpan w:val="3"/>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3</w:t>
            </w:r>
            <w:r>
              <w:rPr>
                <w:rFonts w:ascii="宋体" w:hAnsi="宋体" w:cs="宋体" w:hint="eastAsia"/>
                <w:kern w:val="0"/>
                <w:sz w:val="18"/>
                <w:szCs w:val="18"/>
              </w:rPr>
              <w:t>、国防支出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bottom"/>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4</w:t>
            </w:r>
            <w:r>
              <w:rPr>
                <w:rFonts w:ascii="宋体" w:hAnsi="宋体" w:cs="宋体" w:hint="eastAsia"/>
                <w:kern w:val="0"/>
                <w:sz w:val="18"/>
                <w:szCs w:val="18"/>
              </w:rPr>
              <w:t>、公共安全支出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5</w:t>
            </w:r>
            <w:r>
              <w:rPr>
                <w:rFonts w:ascii="宋体" w:hAnsi="宋体" w:cs="宋体" w:hint="eastAsia"/>
                <w:kern w:val="0"/>
                <w:sz w:val="18"/>
                <w:szCs w:val="18"/>
              </w:rPr>
              <w:t>、教育支出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kern w:val="0"/>
                <w:sz w:val="18"/>
                <w:szCs w:val="18"/>
              </w:rPr>
              <w:t>1029.41</w:t>
            </w: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1029.41</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6</w:t>
            </w:r>
            <w:r>
              <w:rPr>
                <w:rFonts w:ascii="宋体" w:hAnsi="宋体" w:cs="宋体" w:hint="eastAsia"/>
                <w:kern w:val="0"/>
                <w:sz w:val="18"/>
                <w:szCs w:val="18"/>
              </w:rPr>
              <w:t>、科学技术支出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7</w:t>
            </w:r>
            <w:r>
              <w:rPr>
                <w:rFonts w:ascii="宋体" w:hAnsi="宋体" w:cs="宋体" w:hint="eastAsia"/>
                <w:kern w:val="0"/>
                <w:sz w:val="18"/>
                <w:szCs w:val="18"/>
              </w:rPr>
              <w:t>、文化体育与传媒支出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8</w:t>
            </w:r>
            <w:r>
              <w:rPr>
                <w:rFonts w:ascii="宋体" w:hAnsi="宋体" w:cs="宋体" w:hint="eastAsia"/>
                <w:kern w:val="0"/>
                <w:sz w:val="18"/>
                <w:szCs w:val="18"/>
              </w:rPr>
              <w:t>、社会保障和就业支出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5342.05</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5342.05</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9</w:t>
            </w:r>
            <w:r>
              <w:rPr>
                <w:rFonts w:ascii="宋体" w:hAnsi="宋体" w:cs="宋体" w:hint="eastAsia"/>
                <w:kern w:val="0"/>
                <w:sz w:val="18"/>
                <w:szCs w:val="18"/>
              </w:rPr>
              <w:t>、医疗卫生与计划生育支出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2.87</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2.87</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10</w:t>
            </w:r>
            <w:r>
              <w:rPr>
                <w:rFonts w:ascii="宋体" w:hAnsi="宋体" w:cs="宋体" w:hint="eastAsia"/>
                <w:kern w:val="0"/>
                <w:sz w:val="18"/>
                <w:szCs w:val="18"/>
              </w:rPr>
              <w:t>、节能环保支出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11</w:t>
            </w:r>
            <w:r>
              <w:rPr>
                <w:rFonts w:ascii="宋体" w:hAnsi="宋体" w:cs="宋体" w:hint="eastAsia"/>
                <w:kern w:val="0"/>
                <w:sz w:val="18"/>
                <w:szCs w:val="18"/>
              </w:rPr>
              <w:t>、城乡社区支出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12</w:t>
            </w:r>
            <w:r>
              <w:rPr>
                <w:rFonts w:ascii="宋体" w:hAnsi="宋体" w:cs="宋体" w:hint="eastAsia"/>
                <w:kern w:val="0"/>
                <w:sz w:val="18"/>
                <w:szCs w:val="18"/>
              </w:rPr>
              <w:t>、农林水支出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29.11</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29.11</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13</w:t>
            </w:r>
            <w:r>
              <w:rPr>
                <w:rFonts w:ascii="宋体" w:hAnsi="宋体" w:cs="宋体" w:hint="eastAsia"/>
                <w:kern w:val="0"/>
                <w:sz w:val="18"/>
                <w:szCs w:val="18"/>
              </w:rPr>
              <w:t>、交通运输支出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14</w:t>
            </w:r>
            <w:r>
              <w:rPr>
                <w:rFonts w:ascii="宋体" w:hAnsi="宋体" w:cs="宋体" w:hint="eastAsia"/>
                <w:kern w:val="0"/>
                <w:sz w:val="18"/>
                <w:szCs w:val="18"/>
              </w:rPr>
              <w:t>、资源勘探信息等支出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15</w:t>
            </w:r>
            <w:r>
              <w:rPr>
                <w:rFonts w:ascii="宋体" w:hAnsi="宋体" w:cs="宋体" w:hint="eastAsia"/>
                <w:kern w:val="0"/>
                <w:sz w:val="18"/>
                <w:szCs w:val="18"/>
              </w:rPr>
              <w:t>、商业服务业等支出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16</w:t>
            </w:r>
            <w:r>
              <w:rPr>
                <w:rFonts w:ascii="宋体" w:hAnsi="宋体" w:cs="宋体" w:hint="eastAsia"/>
                <w:kern w:val="0"/>
                <w:sz w:val="18"/>
                <w:szCs w:val="18"/>
              </w:rPr>
              <w:t>、金融支出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17</w:t>
            </w:r>
            <w:r>
              <w:rPr>
                <w:rFonts w:ascii="宋体" w:hAnsi="宋体" w:cs="宋体" w:hint="eastAsia"/>
                <w:kern w:val="0"/>
                <w:sz w:val="18"/>
                <w:szCs w:val="18"/>
              </w:rPr>
              <w:t>、援助其他地区支出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18</w:t>
            </w:r>
            <w:r>
              <w:rPr>
                <w:rFonts w:ascii="宋体" w:hAnsi="宋体" w:cs="宋体" w:hint="eastAsia"/>
                <w:kern w:val="0"/>
                <w:sz w:val="18"/>
                <w:szCs w:val="18"/>
              </w:rPr>
              <w:t>、国土海洋气象等支出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19</w:t>
            </w:r>
            <w:r>
              <w:rPr>
                <w:rFonts w:ascii="宋体" w:hAnsi="宋体" w:cs="宋体" w:hint="eastAsia"/>
                <w:kern w:val="0"/>
                <w:sz w:val="18"/>
                <w:szCs w:val="18"/>
              </w:rPr>
              <w:t>、住房保障支出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20</w:t>
            </w:r>
            <w:r>
              <w:rPr>
                <w:rFonts w:ascii="宋体" w:hAnsi="宋体" w:cs="宋体" w:hint="eastAsia"/>
                <w:kern w:val="0"/>
                <w:sz w:val="18"/>
                <w:szCs w:val="18"/>
              </w:rPr>
              <w:t>、粮油物资储备支出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21</w:t>
            </w:r>
            <w:r>
              <w:rPr>
                <w:rFonts w:ascii="宋体" w:hAnsi="宋体" w:cs="宋体" w:hint="eastAsia"/>
                <w:kern w:val="0"/>
                <w:sz w:val="18"/>
                <w:szCs w:val="18"/>
              </w:rPr>
              <w:t>、其他支出</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center"/>
              <w:rPr>
                <w:rFonts w:ascii="宋体" w:cs="宋体"/>
                <w:b/>
                <w:bCs/>
                <w:kern w:val="0"/>
                <w:sz w:val="18"/>
                <w:szCs w:val="18"/>
              </w:rPr>
            </w:pPr>
            <w:r>
              <w:rPr>
                <w:rFonts w:ascii="宋体" w:hAnsi="宋体" w:cs="宋体" w:hint="eastAsia"/>
                <w:b/>
                <w:bCs/>
                <w:kern w:val="0"/>
                <w:sz w:val="18"/>
                <w:szCs w:val="18"/>
              </w:rPr>
              <w:t>本年收入合计</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kern w:val="0"/>
                <w:sz w:val="18"/>
                <w:szCs w:val="18"/>
              </w:rPr>
              <w:t xml:space="preserve">6612.14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center"/>
              <w:rPr>
                <w:rFonts w:ascii="宋体" w:cs="宋体"/>
                <w:b/>
                <w:bCs/>
                <w:kern w:val="0"/>
                <w:sz w:val="18"/>
                <w:szCs w:val="18"/>
              </w:rPr>
            </w:pPr>
            <w:r>
              <w:rPr>
                <w:rFonts w:ascii="宋体" w:hAnsi="宋体" w:cs="宋体" w:hint="eastAsia"/>
                <w:b/>
                <w:bCs/>
                <w:kern w:val="0"/>
                <w:sz w:val="18"/>
                <w:szCs w:val="18"/>
              </w:rPr>
              <w:t>本年支出合计</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kern w:val="0"/>
                <w:sz w:val="18"/>
                <w:szCs w:val="18"/>
              </w:rPr>
              <w:t>6403.44</w:t>
            </w: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kern w:val="0"/>
                <w:sz w:val="18"/>
                <w:szCs w:val="18"/>
              </w:rPr>
              <w:t>6403.44</w:t>
            </w: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年初财政拨款结转和结余</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kern w:val="0"/>
                <w:sz w:val="18"/>
                <w:szCs w:val="18"/>
              </w:rPr>
              <w:t>925.11</w:t>
            </w: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年末财政拨款结转和结余</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1133.81</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kern w:val="0"/>
                <w:sz w:val="18"/>
                <w:szCs w:val="18"/>
              </w:rPr>
              <w:t>1133.81</w:t>
            </w: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bottom"/>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一般公共预算财政拨款</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kern w:val="0"/>
                <w:sz w:val="18"/>
                <w:szCs w:val="18"/>
              </w:rPr>
              <w:t>925.11</w:t>
            </w: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bottom"/>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政府性基金预算财政拨款</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b/>
                <w:bCs/>
                <w:kern w:val="0"/>
                <w:sz w:val="18"/>
                <w:szCs w:val="18"/>
              </w:rPr>
            </w:pPr>
            <w:r>
              <w:rPr>
                <w:rFonts w:ascii="宋体" w:hAnsi="宋体" w:cs="宋体" w:hint="eastAsia"/>
                <w:b/>
                <w:bCs/>
                <w:kern w:val="0"/>
                <w:sz w:val="18"/>
                <w:szCs w:val="18"/>
              </w:rPr>
              <w:t xml:space="preserve">　</w:t>
            </w:r>
          </w:p>
        </w:tc>
        <w:tc>
          <w:tcPr>
            <w:tcW w:w="1159" w:type="dxa"/>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left"/>
              <w:rPr>
                <w:rFonts w:ascii="宋体" w:cs="宋体"/>
                <w:kern w:val="0"/>
                <w:sz w:val="18"/>
                <w:szCs w:val="18"/>
              </w:rPr>
            </w:pPr>
            <w:r>
              <w:rPr>
                <w:rFonts w:ascii="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4367" w:type="dxa"/>
            <w:gridSpan w:val="4"/>
            <w:tcBorders>
              <w:top w:val="nil"/>
              <w:left w:val="nil"/>
              <w:bottom w:val="single" w:sz="4" w:space="0" w:color="auto"/>
              <w:right w:val="single" w:sz="4" w:space="0" w:color="auto"/>
            </w:tcBorders>
            <w:noWrap/>
            <w:vAlign w:val="center"/>
          </w:tcPr>
          <w:p w:rsidR="00524AFA" w:rsidRDefault="00524AFA">
            <w:pPr>
              <w:widowControl/>
              <w:spacing w:line="220" w:lineRule="exact"/>
              <w:jc w:val="left"/>
              <w:rPr>
                <w:rFonts w:ascii="宋体" w:cs="宋体"/>
                <w:b/>
                <w:bCs/>
                <w:kern w:val="0"/>
                <w:sz w:val="18"/>
                <w:szCs w:val="18"/>
              </w:rPr>
            </w:pPr>
            <w:r>
              <w:rPr>
                <w:rFonts w:ascii="宋体" w:hAnsi="宋体" w:cs="宋体" w:hint="eastAsia"/>
                <w:b/>
                <w:bCs/>
                <w:kern w:val="0"/>
                <w:sz w:val="18"/>
                <w:szCs w:val="18"/>
              </w:rPr>
              <w:t xml:space="preserve">　</w:t>
            </w:r>
          </w:p>
        </w:tc>
        <w:tc>
          <w:tcPr>
            <w:tcW w:w="1159" w:type="dxa"/>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268"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c>
          <w:tcPr>
            <w:tcW w:w="1647"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hint="eastAsia"/>
                <w:kern w:val="0"/>
                <w:sz w:val="18"/>
                <w:szCs w:val="18"/>
              </w:rPr>
              <w:t xml:space="preserve">　</w:t>
            </w:r>
          </w:p>
        </w:tc>
      </w:tr>
      <w:tr w:rsidR="00524AFA" w:rsidRPr="00DC6A32">
        <w:trPr>
          <w:trHeight w:val="227"/>
        </w:trPr>
        <w:tc>
          <w:tcPr>
            <w:tcW w:w="4000" w:type="dxa"/>
            <w:gridSpan w:val="3"/>
            <w:tcBorders>
              <w:top w:val="nil"/>
              <w:left w:val="single" w:sz="4" w:space="0" w:color="auto"/>
              <w:bottom w:val="single" w:sz="4" w:space="0" w:color="auto"/>
              <w:right w:val="single" w:sz="4" w:space="0" w:color="auto"/>
            </w:tcBorders>
            <w:noWrap/>
            <w:vAlign w:val="center"/>
          </w:tcPr>
          <w:p w:rsidR="00524AFA" w:rsidRDefault="00524AFA">
            <w:pPr>
              <w:widowControl/>
              <w:spacing w:line="220" w:lineRule="exact"/>
              <w:jc w:val="center"/>
              <w:rPr>
                <w:rFonts w:ascii="宋体" w:cs="宋体"/>
                <w:b/>
                <w:bCs/>
                <w:kern w:val="0"/>
                <w:sz w:val="18"/>
                <w:szCs w:val="18"/>
              </w:rPr>
            </w:pPr>
            <w:r>
              <w:rPr>
                <w:rFonts w:ascii="宋体" w:hAnsi="宋体" w:cs="宋体" w:hint="eastAsia"/>
                <w:b/>
                <w:bCs/>
                <w:kern w:val="0"/>
                <w:sz w:val="18"/>
                <w:szCs w:val="18"/>
              </w:rPr>
              <w:t>收入总计</w:t>
            </w:r>
          </w:p>
        </w:tc>
        <w:tc>
          <w:tcPr>
            <w:tcW w:w="1850" w:type="dxa"/>
            <w:gridSpan w:val="3"/>
            <w:tcBorders>
              <w:top w:val="nil"/>
              <w:left w:val="nil"/>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kern w:val="0"/>
                <w:sz w:val="18"/>
                <w:szCs w:val="18"/>
              </w:rPr>
              <w:t>7537.25</w:t>
            </w:r>
            <w:r>
              <w:rPr>
                <w:rFonts w:ascii="宋体" w:hAnsi="宋体" w:cs="宋体" w:hint="eastAsia"/>
                <w:kern w:val="0"/>
                <w:sz w:val="18"/>
                <w:szCs w:val="18"/>
              </w:rPr>
              <w:t xml:space="preserve">　</w:t>
            </w:r>
          </w:p>
        </w:tc>
        <w:tc>
          <w:tcPr>
            <w:tcW w:w="4367" w:type="dxa"/>
            <w:gridSpan w:val="4"/>
            <w:tcBorders>
              <w:top w:val="single" w:sz="4" w:space="0" w:color="auto"/>
              <w:left w:val="nil"/>
              <w:bottom w:val="single" w:sz="4" w:space="0" w:color="auto"/>
              <w:right w:val="single" w:sz="4" w:space="0" w:color="auto"/>
            </w:tcBorders>
            <w:noWrap/>
            <w:vAlign w:val="center"/>
          </w:tcPr>
          <w:p w:rsidR="00524AFA" w:rsidRDefault="00524AFA">
            <w:pPr>
              <w:widowControl/>
              <w:spacing w:line="220" w:lineRule="exact"/>
              <w:jc w:val="center"/>
              <w:rPr>
                <w:rFonts w:ascii="宋体" w:cs="宋体"/>
                <w:b/>
                <w:bCs/>
                <w:kern w:val="0"/>
                <w:sz w:val="18"/>
                <w:szCs w:val="18"/>
              </w:rPr>
            </w:pPr>
            <w:r>
              <w:rPr>
                <w:rFonts w:ascii="宋体" w:hAnsi="宋体" w:cs="宋体" w:hint="eastAsia"/>
                <w:b/>
                <w:bCs/>
                <w:kern w:val="0"/>
                <w:sz w:val="18"/>
                <w:szCs w:val="18"/>
              </w:rPr>
              <w:t>支出总计</w:t>
            </w:r>
          </w:p>
        </w:tc>
        <w:tc>
          <w:tcPr>
            <w:tcW w:w="1159" w:type="dxa"/>
            <w:tcBorders>
              <w:top w:val="single" w:sz="4" w:space="0" w:color="auto"/>
              <w:left w:val="single" w:sz="4" w:space="0" w:color="auto"/>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kern w:val="0"/>
                <w:sz w:val="18"/>
                <w:szCs w:val="18"/>
              </w:rPr>
              <w:t>7537.25</w:t>
            </w:r>
          </w:p>
        </w:tc>
        <w:tc>
          <w:tcPr>
            <w:tcW w:w="1268" w:type="dxa"/>
            <w:gridSpan w:val="2"/>
            <w:tcBorders>
              <w:top w:val="single" w:sz="4" w:space="0" w:color="auto"/>
              <w:left w:val="single" w:sz="4" w:space="0" w:color="auto"/>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r>
              <w:rPr>
                <w:rFonts w:ascii="宋体" w:hAnsi="宋体" w:cs="宋体"/>
                <w:kern w:val="0"/>
                <w:sz w:val="18"/>
                <w:szCs w:val="18"/>
              </w:rPr>
              <w:t>7537.25</w:t>
            </w:r>
          </w:p>
        </w:tc>
        <w:tc>
          <w:tcPr>
            <w:tcW w:w="1647" w:type="dxa"/>
            <w:gridSpan w:val="2"/>
            <w:tcBorders>
              <w:top w:val="single" w:sz="4" w:space="0" w:color="auto"/>
              <w:left w:val="single" w:sz="4" w:space="0" w:color="auto"/>
              <w:bottom w:val="single" w:sz="4" w:space="0" w:color="auto"/>
              <w:right w:val="single" w:sz="4" w:space="0" w:color="auto"/>
            </w:tcBorders>
            <w:noWrap/>
            <w:vAlign w:val="center"/>
          </w:tcPr>
          <w:p w:rsidR="00524AFA" w:rsidRDefault="00524AFA">
            <w:pPr>
              <w:widowControl/>
              <w:spacing w:line="220" w:lineRule="exact"/>
              <w:jc w:val="right"/>
              <w:rPr>
                <w:rFonts w:ascii="宋体" w:cs="宋体"/>
                <w:kern w:val="0"/>
                <w:sz w:val="18"/>
                <w:szCs w:val="18"/>
              </w:rPr>
            </w:pPr>
          </w:p>
        </w:tc>
      </w:tr>
      <w:tr w:rsidR="00524AFA" w:rsidRPr="00DC6A32">
        <w:trPr>
          <w:trHeight w:val="130"/>
        </w:trPr>
        <w:tc>
          <w:tcPr>
            <w:tcW w:w="14291" w:type="dxa"/>
            <w:gridSpan w:val="15"/>
            <w:tcBorders>
              <w:top w:val="single" w:sz="4" w:space="0" w:color="auto"/>
              <w:left w:val="nil"/>
              <w:bottom w:val="nil"/>
              <w:right w:val="nil"/>
            </w:tcBorders>
            <w:noWrap/>
            <w:vAlign w:val="center"/>
          </w:tcPr>
          <w:p w:rsidR="00524AFA" w:rsidRDefault="00524AFA">
            <w:pPr>
              <w:widowControl/>
              <w:spacing w:line="220" w:lineRule="exact"/>
              <w:jc w:val="left"/>
              <w:rPr>
                <w:rFonts w:ascii="宋体" w:cs="宋体"/>
                <w:kern w:val="0"/>
                <w:sz w:val="20"/>
                <w:szCs w:val="20"/>
              </w:rPr>
            </w:pPr>
            <w:r>
              <w:rPr>
                <w:rFonts w:ascii="宋体" w:hAnsi="宋体" w:cs="宋体" w:hint="eastAsia"/>
                <w:kern w:val="0"/>
                <w:sz w:val="18"/>
                <w:szCs w:val="18"/>
              </w:rPr>
              <w:t>注：本表反映部门本年度一般公共预算财政拨款和政府性基金预算财政拨款的总收支和年末结转结余情况。</w:t>
            </w:r>
          </w:p>
        </w:tc>
      </w:tr>
    </w:tbl>
    <w:tbl>
      <w:tblPr>
        <w:tblpPr w:leftFromText="180" w:rightFromText="180" w:horzAnchor="margin" w:tblpXSpec="center" w:tblpY="210"/>
        <w:tblW w:w="13578" w:type="dxa"/>
        <w:tblLayout w:type="fixed"/>
        <w:tblLook w:val="00A0"/>
      </w:tblPr>
      <w:tblGrid>
        <w:gridCol w:w="1089"/>
        <w:gridCol w:w="295"/>
        <w:gridCol w:w="2786"/>
        <w:gridCol w:w="1473"/>
        <w:gridCol w:w="1500"/>
        <w:gridCol w:w="1377"/>
        <w:gridCol w:w="1537"/>
        <w:gridCol w:w="1851"/>
        <w:gridCol w:w="1670"/>
      </w:tblGrid>
      <w:tr w:rsidR="00524AFA" w:rsidRPr="00DC6A32">
        <w:trPr>
          <w:trHeight w:val="475"/>
        </w:trPr>
        <w:tc>
          <w:tcPr>
            <w:tcW w:w="13578" w:type="dxa"/>
            <w:gridSpan w:val="9"/>
            <w:tcBorders>
              <w:top w:val="nil"/>
              <w:left w:val="nil"/>
              <w:bottom w:val="nil"/>
              <w:right w:val="nil"/>
            </w:tcBorders>
            <w:noWrap/>
            <w:vAlign w:val="center"/>
          </w:tcPr>
          <w:p w:rsidR="00524AFA" w:rsidRDefault="00524AFA">
            <w:pPr>
              <w:widowControl/>
              <w:jc w:val="center"/>
              <w:rPr>
                <w:rFonts w:ascii="黑体" w:eastAsia="黑体" w:hAnsi="黑体" w:cs="宋体"/>
                <w:kern w:val="0"/>
                <w:sz w:val="32"/>
                <w:szCs w:val="32"/>
              </w:rPr>
            </w:pPr>
            <w:bookmarkStart w:id="4" w:name="RANGE!A1:H23"/>
            <w:bookmarkEnd w:id="4"/>
            <w:r>
              <w:rPr>
                <w:rFonts w:ascii="黑体" w:eastAsia="黑体" w:hAnsi="黑体" w:cs="宋体" w:hint="eastAsia"/>
                <w:kern w:val="0"/>
                <w:sz w:val="32"/>
                <w:szCs w:val="32"/>
              </w:rPr>
              <w:t>部门决算一般公共预算财政拨款支出明细表（按功能分类科目）</w:t>
            </w:r>
          </w:p>
        </w:tc>
      </w:tr>
      <w:tr w:rsidR="00524AFA" w:rsidRPr="00DC6A32">
        <w:trPr>
          <w:trHeight w:val="343"/>
        </w:trPr>
        <w:tc>
          <w:tcPr>
            <w:tcW w:w="1089"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3081" w:type="dxa"/>
            <w:gridSpan w:val="2"/>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473"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500"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377"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537"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851"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670" w:type="dxa"/>
            <w:tcBorders>
              <w:top w:val="nil"/>
              <w:left w:val="nil"/>
              <w:bottom w:val="nil"/>
              <w:right w:val="nil"/>
            </w:tcBorders>
            <w:noWrap/>
            <w:vAlign w:val="center"/>
          </w:tcPr>
          <w:p w:rsidR="00524AFA" w:rsidRDefault="00524AFA">
            <w:pPr>
              <w:widowControl/>
              <w:jc w:val="right"/>
              <w:rPr>
                <w:rFonts w:ascii="宋体" w:cs="宋体"/>
                <w:b/>
                <w:bCs/>
                <w:kern w:val="0"/>
                <w:sz w:val="20"/>
                <w:szCs w:val="20"/>
              </w:rPr>
            </w:pPr>
            <w:r>
              <w:rPr>
                <w:rFonts w:ascii="宋体" w:hAnsi="宋体" w:cs="宋体"/>
                <w:b/>
                <w:bCs/>
                <w:kern w:val="0"/>
                <w:sz w:val="20"/>
                <w:szCs w:val="20"/>
              </w:rPr>
              <w:t>05</w:t>
            </w:r>
            <w:r>
              <w:rPr>
                <w:rFonts w:ascii="宋体" w:hAnsi="宋体" w:cs="宋体" w:hint="eastAsia"/>
                <w:b/>
                <w:bCs/>
                <w:kern w:val="0"/>
                <w:sz w:val="20"/>
                <w:szCs w:val="20"/>
              </w:rPr>
              <w:t>表</w:t>
            </w:r>
          </w:p>
        </w:tc>
      </w:tr>
      <w:tr w:rsidR="00524AFA" w:rsidRPr="00DC6A32">
        <w:trPr>
          <w:trHeight w:val="396"/>
        </w:trPr>
        <w:tc>
          <w:tcPr>
            <w:tcW w:w="4170" w:type="dxa"/>
            <w:gridSpan w:val="3"/>
            <w:tcBorders>
              <w:top w:val="nil"/>
              <w:left w:val="nil"/>
              <w:bottom w:val="single" w:sz="4" w:space="0" w:color="auto"/>
              <w:right w:val="nil"/>
            </w:tcBorders>
            <w:noWrap/>
            <w:vAlign w:val="center"/>
          </w:tcPr>
          <w:p w:rsidR="00524AFA" w:rsidRDefault="00524AFA">
            <w:pPr>
              <w:widowControl/>
              <w:jc w:val="left"/>
              <w:rPr>
                <w:rFonts w:ascii="宋体" w:cs="宋体"/>
                <w:b/>
                <w:bCs/>
                <w:kern w:val="0"/>
                <w:sz w:val="20"/>
                <w:szCs w:val="20"/>
              </w:rPr>
            </w:pPr>
            <w:r>
              <w:rPr>
                <w:rFonts w:ascii="宋体" w:hAnsi="宋体" w:cs="宋体" w:hint="eastAsia"/>
                <w:b/>
                <w:bCs/>
                <w:kern w:val="0"/>
                <w:sz w:val="20"/>
                <w:szCs w:val="20"/>
              </w:rPr>
              <w:t>编制部门：商洛市人力资源和社会保障局</w:t>
            </w:r>
          </w:p>
        </w:tc>
        <w:tc>
          <w:tcPr>
            <w:tcW w:w="1473" w:type="dxa"/>
            <w:tcBorders>
              <w:top w:val="nil"/>
              <w:left w:val="nil"/>
              <w:bottom w:val="nil"/>
              <w:right w:val="nil"/>
            </w:tcBorders>
            <w:noWrap/>
            <w:vAlign w:val="center"/>
          </w:tcPr>
          <w:p w:rsidR="00524AFA" w:rsidRDefault="00524AFA">
            <w:pPr>
              <w:widowControl/>
              <w:jc w:val="left"/>
              <w:rPr>
                <w:rFonts w:ascii="宋体" w:cs="宋体"/>
                <w:b/>
                <w:bCs/>
                <w:kern w:val="0"/>
                <w:sz w:val="18"/>
                <w:szCs w:val="18"/>
              </w:rPr>
            </w:pPr>
          </w:p>
        </w:tc>
        <w:tc>
          <w:tcPr>
            <w:tcW w:w="1500" w:type="dxa"/>
            <w:tcBorders>
              <w:top w:val="nil"/>
              <w:left w:val="nil"/>
              <w:bottom w:val="nil"/>
              <w:right w:val="nil"/>
            </w:tcBorders>
            <w:noWrap/>
            <w:vAlign w:val="center"/>
          </w:tcPr>
          <w:p w:rsidR="00524AFA" w:rsidRDefault="00524AFA">
            <w:pPr>
              <w:widowControl/>
              <w:jc w:val="left"/>
              <w:rPr>
                <w:rFonts w:ascii="宋体" w:cs="宋体"/>
                <w:b/>
                <w:bCs/>
                <w:kern w:val="0"/>
                <w:sz w:val="18"/>
                <w:szCs w:val="18"/>
              </w:rPr>
            </w:pPr>
          </w:p>
        </w:tc>
        <w:tc>
          <w:tcPr>
            <w:tcW w:w="1377" w:type="dxa"/>
            <w:tcBorders>
              <w:top w:val="nil"/>
              <w:left w:val="nil"/>
              <w:bottom w:val="nil"/>
              <w:right w:val="nil"/>
            </w:tcBorders>
            <w:noWrap/>
            <w:vAlign w:val="center"/>
          </w:tcPr>
          <w:p w:rsidR="00524AFA" w:rsidRDefault="00524AFA">
            <w:pPr>
              <w:widowControl/>
              <w:jc w:val="left"/>
              <w:rPr>
                <w:rFonts w:ascii="宋体" w:cs="宋体"/>
                <w:b/>
                <w:bCs/>
                <w:kern w:val="0"/>
                <w:sz w:val="18"/>
                <w:szCs w:val="18"/>
              </w:rPr>
            </w:pPr>
          </w:p>
        </w:tc>
        <w:tc>
          <w:tcPr>
            <w:tcW w:w="1537" w:type="dxa"/>
            <w:tcBorders>
              <w:top w:val="nil"/>
              <w:left w:val="nil"/>
              <w:bottom w:val="nil"/>
              <w:right w:val="nil"/>
            </w:tcBorders>
            <w:noWrap/>
            <w:vAlign w:val="center"/>
          </w:tcPr>
          <w:p w:rsidR="00524AFA" w:rsidRDefault="00524AFA">
            <w:pPr>
              <w:widowControl/>
              <w:jc w:val="left"/>
              <w:rPr>
                <w:rFonts w:ascii="宋体" w:cs="宋体"/>
                <w:b/>
                <w:bCs/>
                <w:kern w:val="0"/>
                <w:sz w:val="18"/>
                <w:szCs w:val="18"/>
              </w:rPr>
            </w:pPr>
          </w:p>
        </w:tc>
        <w:tc>
          <w:tcPr>
            <w:tcW w:w="1851" w:type="dxa"/>
            <w:tcBorders>
              <w:top w:val="nil"/>
              <w:left w:val="nil"/>
              <w:bottom w:val="nil"/>
              <w:right w:val="nil"/>
            </w:tcBorders>
            <w:noWrap/>
            <w:vAlign w:val="center"/>
          </w:tcPr>
          <w:p w:rsidR="00524AFA" w:rsidRDefault="00524AFA">
            <w:pPr>
              <w:widowControl/>
              <w:jc w:val="left"/>
              <w:rPr>
                <w:rFonts w:ascii="宋体" w:cs="宋体"/>
                <w:b/>
                <w:bCs/>
                <w:kern w:val="0"/>
                <w:sz w:val="18"/>
                <w:szCs w:val="18"/>
              </w:rPr>
            </w:pPr>
          </w:p>
        </w:tc>
        <w:tc>
          <w:tcPr>
            <w:tcW w:w="1670" w:type="dxa"/>
            <w:tcBorders>
              <w:top w:val="nil"/>
              <w:left w:val="nil"/>
              <w:bottom w:val="nil"/>
              <w:right w:val="nil"/>
            </w:tcBorders>
            <w:noWrap/>
            <w:vAlign w:val="center"/>
          </w:tcPr>
          <w:p w:rsidR="00524AFA" w:rsidRDefault="00524AFA">
            <w:pPr>
              <w:widowControl/>
              <w:jc w:val="right"/>
              <w:rPr>
                <w:rFonts w:ascii="宋体" w:cs="宋体"/>
                <w:b/>
                <w:bCs/>
                <w:kern w:val="0"/>
                <w:sz w:val="18"/>
                <w:szCs w:val="18"/>
              </w:rPr>
            </w:pPr>
            <w:r>
              <w:rPr>
                <w:rFonts w:ascii="宋体" w:hAnsi="宋体" w:cs="宋体" w:hint="eastAsia"/>
                <w:b/>
                <w:bCs/>
                <w:kern w:val="0"/>
                <w:sz w:val="18"/>
                <w:szCs w:val="18"/>
              </w:rPr>
              <w:t>单位：万元</w:t>
            </w:r>
          </w:p>
        </w:tc>
      </w:tr>
      <w:tr w:rsidR="00524AFA" w:rsidRPr="00DC6A32">
        <w:trPr>
          <w:trHeight w:val="396"/>
        </w:trPr>
        <w:tc>
          <w:tcPr>
            <w:tcW w:w="4170" w:type="dxa"/>
            <w:gridSpan w:val="3"/>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项</w:t>
            </w:r>
            <w:r>
              <w:rPr>
                <w:rFonts w:ascii="宋体" w:hAnsi="宋体" w:cs="宋体"/>
                <w:b/>
                <w:bCs/>
                <w:kern w:val="0"/>
                <w:sz w:val="20"/>
                <w:szCs w:val="20"/>
              </w:rPr>
              <w:t xml:space="preserve">    </w:t>
            </w:r>
            <w:r>
              <w:rPr>
                <w:rFonts w:ascii="宋体" w:hAnsi="宋体" w:cs="宋体" w:hint="eastAsia"/>
                <w:b/>
                <w:bCs/>
                <w:kern w:val="0"/>
                <w:sz w:val="20"/>
                <w:szCs w:val="20"/>
              </w:rPr>
              <w:t>目</w:t>
            </w:r>
          </w:p>
        </w:tc>
        <w:tc>
          <w:tcPr>
            <w:tcW w:w="1473" w:type="dxa"/>
            <w:vMerge w:val="restart"/>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本年支出合计</w:t>
            </w:r>
          </w:p>
        </w:tc>
        <w:tc>
          <w:tcPr>
            <w:tcW w:w="4414" w:type="dxa"/>
            <w:gridSpan w:val="3"/>
            <w:tcBorders>
              <w:top w:val="single" w:sz="4" w:space="0" w:color="auto"/>
              <w:left w:val="nil"/>
              <w:bottom w:val="nil"/>
              <w:right w:val="single" w:sz="4" w:space="0" w:color="000000"/>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基本支出</w:t>
            </w:r>
          </w:p>
        </w:tc>
        <w:tc>
          <w:tcPr>
            <w:tcW w:w="1851" w:type="dxa"/>
            <w:vMerge w:val="restart"/>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项目支出</w:t>
            </w:r>
          </w:p>
        </w:tc>
        <w:tc>
          <w:tcPr>
            <w:tcW w:w="1670" w:type="dxa"/>
            <w:vMerge w:val="restart"/>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备注</w:t>
            </w:r>
          </w:p>
        </w:tc>
      </w:tr>
      <w:tr w:rsidR="00524AFA" w:rsidRPr="00DC6A32" w:rsidTr="00CE2ED5">
        <w:trPr>
          <w:trHeight w:val="593"/>
        </w:trPr>
        <w:tc>
          <w:tcPr>
            <w:tcW w:w="1384" w:type="dxa"/>
            <w:gridSpan w:val="2"/>
            <w:tcBorders>
              <w:top w:val="nil"/>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功能分类科目编码</w:t>
            </w:r>
          </w:p>
        </w:tc>
        <w:tc>
          <w:tcPr>
            <w:tcW w:w="2786" w:type="dxa"/>
            <w:tcBorders>
              <w:top w:val="nil"/>
              <w:left w:val="nil"/>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科目名称</w:t>
            </w:r>
          </w:p>
        </w:tc>
        <w:tc>
          <w:tcPr>
            <w:tcW w:w="1473" w:type="dxa"/>
            <w:vMerge/>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left"/>
              <w:rPr>
                <w:rFonts w:ascii="宋体" w:cs="宋体"/>
                <w:b/>
                <w:bCs/>
                <w:kern w:val="0"/>
                <w:sz w:val="20"/>
                <w:szCs w:val="20"/>
              </w:rPr>
            </w:pPr>
          </w:p>
        </w:tc>
        <w:tc>
          <w:tcPr>
            <w:tcW w:w="1500" w:type="dxa"/>
            <w:tcBorders>
              <w:top w:val="single" w:sz="4" w:space="0" w:color="auto"/>
              <w:left w:val="nil"/>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小计</w:t>
            </w:r>
          </w:p>
        </w:tc>
        <w:tc>
          <w:tcPr>
            <w:tcW w:w="1377" w:type="dxa"/>
            <w:tcBorders>
              <w:top w:val="single" w:sz="4" w:space="0" w:color="auto"/>
              <w:left w:val="nil"/>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人员经费</w:t>
            </w:r>
          </w:p>
        </w:tc>
        <w:tc>
          <w:tcPr>
            <w:tcW w:w="1537" w:type="dxa"/>
            <w:tcBorders>
              <w:top w:val="single" w:sz="4" w:space="0" w:color="auto"/>
              <w:left w:val="nil"/>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公用经费</w:t>
            </w:r>
          </w:p>
        </w:tc>
        <w:tc>
          <w:tcPr>
            <w:tcW w:w="1851" w:type="dxa"/>
            <w:vMerge/>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left"/>
              <w:rPr>
                <w:rFonts w:ascii="宋体" w:cs="宋体"/>
                <w:b/>
                <w:bCs/>
                <w:kern w:val="0"/>
                <w:sz w:val="20"/>
                <w:szCs w:val="20"/>
              </w:rPr>
            </w:pPr>
          </w:p>
        </w:tc>
        <w:tc>
          <w:tcPr>
            <w:tcW w:w="1670" w:type="dxa"/>
            <w:vMerge/>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left"/>
              <w:rPr>
                <w:rFonts w:ascii="宋体" w:cs="宋体"/>
                <w:b/>
                <w:bCs/>
                <w:kern w:val="0"/>
                <w:sz w:val="20"/>
                <w:szCs w:val="20"/>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合计</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6,403.44</w:t>
            </w:r>
          </w:p>
        </w:tc>
        <w:tc>
          <w:tcPr>
            <w:tcW w:w="1500"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3,002.31</w:t>
            </w:r>
          </w:p>
        </w:tc>
        <w:tc>
          <w:tcPr>
            <w:tcW w:w="137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2,696.82</w:t>
            </w:r>
          </w:p>
        </w:tc>
        <w:tc>
          <w:tcPr>
            <w:tcW w:w="153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305.49</w:t>
            </w: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3,401.13</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205</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教育支出</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1,029.42</w:t>
            </w:r>
          </w:p>
        </w:tc>
        <w:tc>
          <w:tcPr>
            <w:tcW w:w="1500"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827.04</w:t>
            </w:r>
          </w:p>
        </w:tc>
        <w:tc>
          <w:tcPr>
            <w:tcW w:w="137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687.75</w:t>
            </w:r>
          </w:p>
        </w:tc>
        <w:tc>
          <w:tcPr>
            <w:tcW w:w="153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139.29</w:t>
            </w: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202.38</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50" w:firstLine="31680"/>
              <w:jc w:val="left"/>
              <w:textAlignment w:val="center"/>
              <w:rPr>
                <w:rFonts w:ascii="宋体" w:cs="宋体"/>
                <w:kern w:val="0"/>
                <w:szCs w:val="21"/>
              </w:rPr>
            </w:pPr>
            <w:r>
              <w:rPr>
                <w:rFonts w:ascii="宋体" w:hAnsi="宋体" w:cs="宋体"/>
                <w:color w:val="000000"/>
                <w:kern w:val="0"/>
                <w:szCs w:val="21"/>
              </w:rPr>
              <w:t>20503</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职业教育</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1,029.42</w:t>
            </w:r>
          </w:p>
        </w:tc>
        <w:tc>
          <w:tcPr>
            <w:tcW w:w="1500"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827.04</w:t>
            </w:r>
          </w:p>
        </w:tc>
        <w:tc>
          <w:tcPr>
            <w:tcW w:w="137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687.75</w:t>
            </w:r>
          </w:p>
        </w:tc>
        <w:tc>
          <w:tcPr>
            <w:tcW w:w="153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139.29</w:t>
            </w: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202.38</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2050303</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技校教育</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1,029.42</w:t>
            </w:r>
          </w:p>
        </w:tc>
        <w:tc>
          <w:tcPr>
            <w:tcW w:w="1500"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827.04</w:t>
            </w:r>
          </w:p>
        </w:tc>
        <w:tc>
          <w:tcPr>
            <w:tcW w:w="137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687.75</w:t>
            </w:r>
          </w:p>
        </w:tc>
        <w:tc>
          <w:tcPr>
            <w:tcW w:w="153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139.29</w:t>
            </w: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202.38</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80"/>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208</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社会保障和就业支出</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5,342.04</w:t>
            </w:r>
          </w:p>
        </w:tc>
        <w:tc>
          <w:tcPr>
            <w:tcW w:w="1500"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2,175.27</w:t>
            </w:r>
          </w:p>
        </w:tc>
        <w:tc>
          <w:tcPr>
            <w:tcW w:w="137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2,009.07</w:t>
            </w:r>
          </w:p>
        </w:tc>
        <w:tc>
          <w:tcPr>
            <w:tcW w:w="153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166.20</w:t>
            </w: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3,166.77</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50" w:firstLine="31680"/>
              <w:jc w:val="left"/>
              <w:textAlignment w:val="center"/>
              <w:rPr>
                <w:rFonts w:ascii="宋体" w:cs="宋体"/>
                <w:kern w:val="0"/>
                <w:szCs w:val="21"/>
              </w:rPr>
            </w:pPr>
            <w:r>
              <w:rPr>
                <w:rFonts w:ascii="宋体" w:hAnsi="宋体" w:cs="宋体"/>
                <w:color w:val="000000"/>
                <w:kern w:val="0"/>
                <w:szCs w:val="21"/>
              </w:rPr>
              <w:t>20801</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人力资源和社会保障管理事务</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2,114.38</w:t>
            </w:r>
          </w:p>
        </w:tc>
        <w:tc>
          <w:tcPr>
            <w:tcW w:w="1500"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1,885.90</w:t>
            </w:r>
          </w:p>
        </w:tc>
        <w:tc>
          <w:tcPr>
            <w:tcW w:w="137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1,719.70</w:t>
            </w:r>
          </w:p>
        </w:tc>
        <w:tc>
          <w:tcPr>
            <w:tcW w:w="153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166.20</w:t>
            </w: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228.48</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2080101</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行政运行</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1,189.07</w:t>
            </w:r>
          </w:p>
        </w:tc>
        <w:tc>
          <w:tcPr>
            <w:tcW w:w="1500"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1,189.07</w:t>
            </w:r>
          </w:p>
        </w:tc>
        <w:tc>
          <w:tcPr>
            <w:tcW w:w="137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1,094.99</w:t>
            </w:r>
          </w:p>
        </w:tc>
        <w:tc>
          <w:tcPr>
            <w:tcW w:w="153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94.08</w:t>
            </w:r>
          </w:p>
        </w:tc>
        <w:tc>
          <w:tcPr>
            <w:tcW w:w="1851"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2080102</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一般行政管理事务</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72.00</w:t>
            </w:r>
          </w:p>
        </w:tc>
        <w:tc>
          <w:tcPr>
            <w:tcW w:w="1500"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72.00</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2080109</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社会保险经办机构</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524.42</w:t>
            </w:r>
          </w:p>
        </w:tc>
        <w:tc>
          <w:tcPr>
            <w:tcW w:w="1500"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482.22</w:t>
            </w:r>
          </w:p>
        </w:tc>
        <w:tc>
          <w:tcPr>
            <w:tcW w:w="137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435.97</w:t>
            </w:r>
          </w:p>
        </w:tc>
        <w:tc>
          <w:tcPr>
            <w:tcW w:w="153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46.25</w:t>
            </w: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42.20</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2080199</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其他人力资源和社会保障管理事务支出</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328.90</w:t>
            </w:r>
          </w:p>
        </w:tc>
        <w:tc>
          <w:tcPr>
            <w:tcW w:w="1500"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214.62</w:t>
            </w:r>
          </w:p>
        </w:tc>
        <w:tc>
          <w:tcPr>
            <w:tcW w:w="137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188.74</w:t>
            </w:r>
          </w:p>
        </w:tc>
        <w:tc>
          <w:tcPr>
            <w:tcW w:w="153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25.88</w:t>
            </w: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114.28</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50" w:firstLine="31680"/>
              <w:jc w:val="left"/>
              <w:textAlignment w:val="center"/>
              <w:rPr>
                <w:rFonts w:ascii="宋体" w:cs="宋体"/>
                <w:kern w:val="0"/>
                <w:szCs w:val="21"/>
              </w:rPr>
            </w:pPr>
            <w:r>
              <w:rPr>
                <w:rFonts w:ascii="宋体" w:hAnsi="宋体" w:cs="宋体"/>
                <w:color w:val="000000"/>
                <w:kern w:val="0"/>
                <w:szCs w:val="21"/>
              </w:rPr>
              <w:t>20805</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行政事业单位离退休</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289.37</w:t>
            </w:r>
          </w:p>
        </w:tc>
        <w:tc>
          <w:tcPr>
            <w:tcW w:w="1500"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289.37</w:t>
            </w:r>
          </w:p>
        </w:tc>
        <w:tc>
          <w:tcPr>
            <w:tcW w:w="137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289.37</w:t>
            </w: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2080505</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机关事业单位基本养老保险缴费支出</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265.88</w:t>
            </w:r>
          </w:p>
        </w:tc>
        <w:tc>
          <w:tcPr>
            <w:tcW w:w="1500"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265.88</w:t>
            </w:r>
          </w:p>
        </w:tc>
        <w:tc>
          <w:tcPr>
            <w:tcW w:w="137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265.88</w:t>
            </w: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2080506</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机关事业单位职业年金缴费支出</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23.49</w:t>
            </w:r>
          </w:p>
        </w:tc>
        <w:tc>
          <w:tcPr>
            <w:tcW w:w="1500"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23.49</w:t>
            </w:r>
          </w:p>
        </w:tc>
        <w:tc>
          <w:tcPr>
            <w:tcW w:w="1377"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23.49</w:t>
            </w: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50" w:firstLine="31680"/>
              <w:jc w:val="left"/>
              <w:textAlignment w:val="center"/>
              <w:rPr>
                <w:rFonts w:ascii="宋体" w:cs="宋体"/>
                <w:kern w:val="0"/>
                <w:szCs w:val="21"/>
              </w:rPr>
            </w:pPr>
            <w:r>
              <w:rPr>
                <w:rFonts w:ascii="宋体" w:hAnsi="宋体" w:cs="宋体"/>
                <w:color w:val="000000"/>
                <w:kern w:val="0"/>
                <w:szCs w:val="21"/>
              </w:rPr>
              <w:t>20807</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就业补助</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2,791.36</w:t>
            </w:r>
          </w:p>
        </w:tc>
        <w:tc>
          <w:tcPr>
            <w:tcW w:w="1500"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2,791.36</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2080712</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高技能人才培养补助</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5.44</w:t>
            </w:r>
          </w:p>
        </w:tc>
        <w:tc>
          <w:tcPr>
            <w:tcW w:w="1500"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5.44</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2080799</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其他就业补助支出</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2,585.92</w:t>
            </w:r>
          </w:p>
        </w:tc>
        <w:tc>
          <w:tcPr>
            <w:tcW w:w="1500"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2,585.92</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50" w:firstLine="31680"/>
              <w:jc w:val="left"/>
              <w:textAlignment w:val="center"/>
              <w:rPr>
                <w:rFonts w:ascii="宋体" w:cs="宋体"/>
                <w:kern w:val="0"/>
                <w:szCs w:val="21"/>
              </w:rPr>
            </w:pPr>
            <w:r>
              <w:rPr>
                <w:rFonts w:ascii="宋体" w:hAnsi="宋体" w:cs="宋体"/>
                <w:color w:val="000000"/>
                <w:kern w:val="0"/>
                <w:szCs w:val="21"/>
              </w:rPr>
              <w:t>20899</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其他社会保障和就业支出</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146.93</w:t>
            </w:r>
          </w:p>
        </w:tc>
        <w:tc>
          <w:tcPr>
            <w:tcW w:w="1500"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146.93</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2089901</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其他社会保障和就业支出</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146.93</w:t>
            </w:r>
          </w:p>
        </w:tc>
        <w:tc>
          <w:tcPr>
            <w:tcW w:w="1500"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146.93</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210</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卫生健康支出</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2.87</w:t>
            </w:r>
          </w:p>
        </w:tc>
        <w:tc>
          <w:tcPr>
            <w:tcW w:w="1500"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2.87</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50" w:firstLine="31680"/>
              <w:jc w:val="left"/>
              <w:textAlignment w:val="center"/>
              <w:rPr>
                <w:rFonts w:ascii="宋体" w:cs="宋体"/>
                <w:kern w:val="0"/>
                <w:szCs w:val="21"/>
              </w:rPr>
            </w:pPr>
            <w:r>
              <w:rPr>
                <w:rFonts w:ascii="宋体" w:hAnsi="宋体" w:cs="宋体"/>
                <w:color w:val="000000"/>
                <w:kern w:val="0"/>
                <w:szCs w:val="21"/>
              </w:rPr>
              <w:t>21004</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公共卫生</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2.87</w:t>
            </w:r>
          </w:p>
        </w:tc>
        <w:tc>
          <w:tcPr>
            <w:tcW w:w="1500"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2.87</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2100499</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其他公共卫生支出</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2.87</w:t>
            </w:r>
          </w:p>
        </w:tc>
        <w:tc>
          <w:tcPr>
            <w:tcW w:w="1500"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2.87</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213</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农林水支出</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29.11</w:t>
            </w:r>
          </w:p>
        </w:tc>
        <w:tc>
          <w:tcPr>
            <w:tcW w:w="1500"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29.11</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50" w:firstLine="31680"/>
              <w:jc w:val="left"/>
              <w:textAlignment w:val="center"/>
              <w:rPr>
                <w:rFonts w:ascii="宋体" w:cs="宋体"/>
                <w:kern w:val="0"/>
                <w:szCs w:val="21"/>
              </w:rPr>
            </w:pPr>
            <w:r>
              <w:rPr>
                <w:rFonts w:ascii="宋体" w:hAnsi="宋体" w:cs="宋体"/>
                <w:color w:val="000000"/>
                <w:kern w:val="0"/>
                <w:szCs w:val="21"/>
              </w:rPr>
              <w:t>21305</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扶贫</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3.84</w:t>
            </w:r>
          </w:p>
        </w:tc>
        <w:tc>
          <w:tcPr>
            <w:tcW w:w="1500"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3.84</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2130599</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其他扶贫支出</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3.84</w:t>
            </w:r>
          </w:p>
        </w:tc>
        <w:tc>
          <w:tcPr>
            <w:tcW w:w="1500"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3.84</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50" w:firstLine="31680"/>
              <w:jc w:val="left"/>
              <w:textAlignment w:val="center"/>
              <w:rPr>
                <w:rFonts w:ascii="宋体" w:cs="宋体"/>
                <w:kern w:val="0"/>
                <w:szCs w:val="21"/>
              </w:rPr>
            </w:pPr>
            <w:r>
              <w:rPr>
                <w:rFonts w:ascii="宋体" w:hAnsi="宋体" w:cs="宋体"/>
                <w:color w:val="000000"/>
                <w:kern w:val="0"/>
                <w:szCs w:val="21"/>
              </w:rPr>
              <w:t>21308</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hint="eastAsia"/>
                <w:color w:val="000000"/>
                <w:kern w:val="0"/>
                <w:szCs w:val="21"/>
              </w:rPr>
              <w:t>普惠金融发展支出</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25.26</w:t>
            </w:r>
          </w:p>
        </w:tc>
        <w:tc>
          <w:tcPr>
            <w:tcW w:w="1500"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25.26</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rsidP="00524AFA">
            <w:pPr>
              <w:widowControl/>
              <w:ind w:firstLineChars="100" w:firstLine="31680"/>
              <w:jc w:val="left"/>
              <w:textAlignment w:val="center"/>
              <w:rPr>
                <w:rFonts w:ascii="宋体" w:cs="宋体"/>
                <w:kern w:val="0"/>
                <w:szCs w:val="21"/>
              </w:rPr>
            </w:pPr>
            <w:r>
              <w:rPr>
                <w:rFonts w:ascii="宋体" w:hAnsi="宋体" w:cs="宋体"/>
                <w:color w:val="000000"/>
                <w:kern w:val="0"/>
                <w:szCs w:val="21"/>
              </w:rPr>
              <w:t>2130899</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textAlignment w:val="center"/>
              <w:rPr>
                <w:rFonts w:ascii="宋体" w:cs="宋体"/>
                <w:kern w:val="0"/>
                <w:szCs w:val="21"/>
              </w:rPr>
            </w:pPr>
            <w:r>
              <w:rPr>
                <w:rFonts w:ascii="宋体" w:hAnsi="宋体" w:cs="宋体"/>
                <w:color w:val="000000"/>
                <w:kern w:val="0"/>
                <w:szCs w:val="21"/>
              </w:rPr>
              <w:t xml:space="preserve">  </w:t>
            </w:r>
            <w:r>
              <w:rPr>
                <w:rFonts w:ascii="宋体" w:hAnsi="宋体" w:cs="宋体" w:hint="eastAsia"/>
                <w:color w:val="000000"/>
                <w:kern w:val="0"/>
                <w:szCs w:val="21"/>
              </w:rPr>
              <w:t>其他普惠金融发展支出</w:t>
            </w:r>
          </w:p>
        </w:tc>
        <w:tc>
          <w:tcPr>
            <w:tcW w:w="1473"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25.26</w:t>
            </w:r>
          </w:p>
        </w:tc>
        <w:tc>
          <w:tcPr>
            <w:tcW w:w="1500"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37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537" w:type="dxa"/>
            <w:tcBorders>
              <w:top w:val="nil"/>
              <w:left w:val="nil"/>
              <w:bottom w:val="single" w:sz="4" w:space="0" w:color="auto"/>
              <w:right w:val="single" w:sz="4" w:space="0" w:color="auto"/>
            </w:tcBorders>
            <w:vAlign w:val="center"/>
          </w:tcPr>
          <w:p w:rsidR="00524AFA" w:rsidRDefault="00524AFA">
            <w:pPr>
              <w:jc w:val="right"/>
              <w:rPr>
                <w:rFonts w:ascii="宋体" w:cs="宋体"/>
                <w:kern w:val="0"/>
                <w:szCs w:val="21"/>
              </w:rPr>
            </w:pPr>
          </w:p>
        </w:tc>
        <w:tc>
          <w:tcPr>
            <w:tcW w:w="1851"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Cs w:val="21"/>
              </w:rPr>
            </w:pPr>
            <w:r>
              <w:rPr>
                <w:rFonts w:ascii="宋体" w:hAnsi="宋体" w:cs="宋体"/>
                <w:color w:val="000000"/>
                <w:kern w:val="0"/>
                <w:szCs w:val="21"/>
              </w:rPr>
              <w:t>25.26</w:t>
            </w:r>
          </w:p>
        </w:tc>
        <w:tc>
          <w:tcPr>
            <w:tcW w:w="1670"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Cs w:val="21"/>
              </w:rPr>
            </w:pPr>
          </w:p>
        </w:tc>
      </w:tr>
      <w:tr w:rsidR="00524AFA" w:rsidRPr="00DC6A32" w:rsidTr="00CE2ED5">
        <w:trPr>
          <w:trHeight w:val="353"/>
        </w:trPr>
        <w:tc>
          <w:tcPr>
            <w:tcW w:w="1384" w:type="dxa"/>
            <w:gridSpan w:val="2"/>
            <w:tcBorders>
              <w:top w:val="nil"/>
              <w:left w:val="single" w:sz="4" w:space="0" w:color="auto"/>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2786"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50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377"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537"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851"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67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r>
      <w:tr w:rsidR="00524AFA" w:rsidRPr="00DC6A32">
        <w:trPr>
          <w:trHeight w:val="277"/>
        </w:trPr>
        <w:tc>
          <w:tcPr>
            <w:tcW w:w="13578" w:type="dxa"/>
            <w:gridSpan w:val="9"/>
            <w:tcBorders>
              <w:top w:val="single" w:sz="4" w:space="0" w:color="auto"/>
              <w:left w:val="nil"/>
              <w:bottom w:val="nil"/>
              <w:right w:val="nil"/>
            </w:tcBorders>
            <w:noWrap/>
            <w:vAlign w:val="bottom"/>
          </w:tcPr>
          <w:p w:rsidR="00524AFA" w:rsidRDefault="00524AFA">
            <w:pPr>
              <w:widowControl/>
              <w:jc w:val="left"/>
              <w:rPr>
                <w:rFonts w:ascii="宋体" w:cs="宋体"/>
                <w:kern w:val="0"/>
                <w:sz w:val="20"/>
                <w:szCs w:val="20"/>
              </w:rPr>
            </w:pPr>
            <w:r>
              <w:rPr>
                <w:rFonts w:ascii="宋体" w:hAnsi="宋体" w:cs="宋体" w:hint="eastAsia"/>
                <w:kern w:val="0"/>
                <w:sz w:val="20"/>
                <w:szCs w:val="20"/>
              </w:rPr>
              <w:t>注：本表反映部门本年度一般公共预算财政拨款实际支出情况。</w:t>
            </w:r>
          </w:p>
          <w:p w:rsidR="00524AFA" w:rsidRDefault="00524AFA">
            <w:pPr>
              <w:widowControl/>
              <w:jc w:val="left"/>
              <w:rPr>
                <w:rFonts w:ascii="宋体" w:cs="宋体"/>
                <w:kern w:val="0"/>
                <w:sz w:val="20"/>
                <w:szCs w:val="20"/>
              </w:rPr>
            </w:pPr>
          </w:p>
          <w:p w:rsidR="00524AFA" w:rsidRDefault="00524AFA">
            <w:pPr>
              <w:widowControl/>
              <w:jc w:val="left"/>
              <w:rPr>
                <w:rFonts w:ascii="宋体" w:cs="宋体"/>
                <w:kern w:val="0"/>
                <w:sz w:val="20"/>
                <w:szCs w:val="20"/>
              </w:rPr>
            </w:pPr>
          </w:p>
          <w:p w:rsidR="00524AFA" w:rsidRDefault="00524AFA">
            <w:pPr>
              <w:widowControl/>
              <w:jc w:val="left"/>
              <w:rPr>
                <w:rFonts w:ascii="宋体" w:cs="宋体"/>
                <w:kern w:val="0"/>
                <w:sz w:val="20"/>
                <w:szCs w:val="20"/>
              </w:rPr>
            </w:pPr>
          </w:p>
          <w:p w:rsidR="00524AFA" w:rsidRDefault="00524AFA">
            <w:pPr>
              <w:widowControl/>
              <w:jc w:val="left"/>
              <w:rPr>
                <w:rFonts w:ascii="宋体" w:cs="宋体"/>
                <w:kern w:val="0"/>
                <w:sz w:val="20"/>
                <w:szCs w:val="20"/>
              </w:rPr>
            </w:pPr>
          </w:p>
          <w:p w:rsidR="00524AFA" w:rsidRDefault="00524AFA">
            <w:pPr>
              <w:widowControl/>
              <w:jc w:val="left"/>
              <w:rPr>
                <w:rFonts w:ascii="宋体" w:cs="宋体"/>
                <w:kern w:val="0"/>
                <w:sz w:val="20"/>
                <w:szCs w:val="20"/>
              </w:rPr>
            </w:pPr>
          </w:p>
          <w:p w:rsidR="00524AFA" w:rsidRDefault="00524AFA">
            <w:pPr>
              <w:widowControl/>
              <w:jc w:val="left"/>
              <w:rPr>
                <w:rFonts w:ascii="宋体" w:cs="宋体"/>
                <w:kern w:val="0"/>
                <w:sz w:val="20"/>
                <w:szCs w:val="20"/>
              </w:rPr>
            </w:pPr>
          </w:p>
          <w:p w:rsidR="00524AFA" w:rsidRDefault="00524AFA">
            <w:pPr>
              <w:widowControl/>
              <w:jc w:val="left"/>
              <w:rPr>
                <w:rFonts w:ascii="宋体" w:cs="宋体"/>
                <w:kern w:val="0"/>
                <w:sz w:val="20"/>
                <w:szCs w:val="20"/>
              </w:rPr>
            </w:pPr>
          </w:p>
          <w:p w:rsidR="00524AFA" w:rsidRDefault="00524AFA">
            <w:pPr>
              <w:widowControl/>
              <w:jc w:val="left"/>
              <w:rPr>
                <w:rFonts w:ascii="宋体" w:cs="宋体"/>
                <w:kern w:val="0"/>
                <w:sz w:val="20"/>
                <w:szCs w:val="20"/>
              </w:rPr>
            </w:pPr>
          </w:p>
          <w:p w:rsidR="00524AFA" w:rsidRDefault="00524AFA">
            <w:pPr>
              <w:widowControl/>
              <w:jc w:val="left"/>
              <w:rPr>
                <w:rFonts w:ascii="宋体" w:cs="宋体"/>
                <w:kern w:val="0"/>
                <w:sz w:val="20"/>
                <w:szCs w:val="20"/>
              </w:rPr>
            </w:pPr>
          </w:p>
          <w:p w:rsidR="00524AFA" w:rsidRDefault="00524AFA">
            <w:pPr>
              <w:widowControl/>
              <w:jc w:val="left"/>
              <w:rPr>
                <w:rFonts w:ascii="宋体" w:cs="宋体"/>
                <w:kern w:val="0"/>
                <w:sz w:val="20"/>
                <w:szCs w:val="20"/>
              </w:rPr>
            </w:pPr>
          </w:p>
        </w:tc>
      </w:tr>
    </w:tbl>
    <w:tbl>
      <w:tblPr>
        <w:tblW w:w="13790" w:type="dxa"/>
        <w:tblInd w:w="91" w:type="dxa"/>
        <w:tblLayout w:type="fixed"/>
        <w:tblLook w:val="00A0"/>
      </w:tblPr>
      <w:tblGrid>
        <w:gridCol w:w="2004"/>
        <w:gridCol w:w="3113"/>
        <w:gridCol w:w="1738"/>
        <w:gridCol w:w="2505"/>
        <w:gridCol w:w="2505"/>
        <w:gridCol w:w="1925"/>
      </w:tblGrid>
      <w:tr w:rsidR="00524AFA" w:rsidRPr="00DC6A32">
        <w:trPr>
          <w:trHeight w:val="854"/>
        </w:trPr>
        <w:tc>
          <w:tcPr>
            <w:tcW w:w="13790" w:type="dxa"/>
            <w:gridSpan w:val="6"/>
            <w:tcBorders>
              <w:top w:val="nil"/>
              <w:left w:val="nil"/>
              <w:bottom w:val="nil"/>
              <w:right w:val="nil"/>
            </w:tcBorders>
            <w:noWrap/>
            <w:vAlign w:val="center"/>
          </w:tcPr>
          <w:p w:rsidR="00524AFA" w:rsidRDefault="00524AFA">
            <w:pPr>
              <w:widowControl/>
              <w:jc w:val="center"/>
              <w:rPr>
                <w:rFonts w:ascii="黑体" w:eastAsia="黑体" w:hAnsi="黑体" w:cs="宋体"/>
                <w:kern w:val="0"/>
                <w:sz w:val="32"/>
                <w:szCs w:val="32"/>
              </w:rPr>
            </w:pPr>
            <w:bookmarkStart w:id="5" w:name="RANGE!A1:F23"/>
            <w:bookmarkEnd w:id="5"/>
            <w:r>
              <w:rPr>
                <w:rFonts w:ascii="黑体" w:eastAsia="黑体" w:hAnsi="黑体" w:cs="宋体" w:hint="eastAsia"/>
                <w:kern w:val="0"/>
                <w:sz w:val="32"/>
                <w:szCs w:val="32"/>
              </w:rPr>
              <w:t>部门决算一般公共预算财政拨款基本支出表（按经济分类科目）</w:t>
            </w:r>
          </w:p>
          <w:p w:rsidR="00524AFA" w:rsidRDefault="00524AFA">
            <w:pPr>
              <w:widowControl/>
              <w:jc w:val="right"/>
              <w:rPr>
                <w:rFonts w:ascii="黑体" w:eastAsia="黑体" w:hAnsi="黑体" w:cs="宋体"/>
                <w:kern w:val="0"/>
                <w:sz w:val="22"/>
                <w:szCs w:val="22"/>
              </w:rPr>
            </w:pPr>
            <w:r>
              <w:rPr>
                <w:rFonts w:ascii="黑体" w:eastAsia="黑体" w:hAnsi="黑体" w:cs="宋体"/>
                <w:kern w:val="0"/>
                <w:sz w:val="22"/>
                <w:szCs w:val="22"/>
              </w:rPr>
              <w:t xml:space="preserve">                       </w:t>
            </w:r>
            <w:r>
              <w:rPr>
                <w:rFonts w:ascii="宋体" w:hAnsi="宋体" w:cs="宋体"/>
                <w:b/>
                <w:bCs/>
                <w:kern w:val="0"/>
                <w:sz w:val="20"/>
                <w:szCs w:val="20"/>
              </w:rPr>
              <w:t>06</w:t>
            </w:r>
            <w:r>
              <w:rPr>
                <w:rFonts w:ascii="宋体" w:hAnsi="宋体" w:cs="宋体" w:hint="eastAsia"/>
                <w:b/>
                <w:bCs/>
                <w:kern w:val="0"/>
                <w:sz w:val="20"/>
                <w:szCs w:val="20"/>
              </w:rPr>
              <w:t>表</w:t>
            </w:r>
          </w:p>
        </w:tc>
      </w:tr>
      <w:tr w:rsidR="00524AFA" w:rsidRPr="00DC6A32">
        <w:trPr>
          <w:trHeight w:val="90"/>
        </w:trPr>
        <w:tc>
          <w:tcPr>
            <w:tcW w:w="5117" w:type="dxa"/>
            <w:gridSpan w:val="2"/>
            <w:tcBorders>
              <w:top w:val="nil"/>
              <w:left w:val="nil"/>
              <w:bottom w:val="single" w:sz="4" w:space="0" w:color="auto"/>
              <w:right w:val="nil"/>
            </w:tcBorders>
            <w:noWrap/>
            <w:vAlign w:val="center"/>
          </w:tcPr>
          <w:p w:rsidR="00524AFA" w:rsidRDefault="00524AFA">
            <w:pPr>
              <w:widowControl/>
              <w:jc w:val="left"/>
              <w:rPr>
                <w:rFonts w:ascii="宋体" w:cs="宋体"/>
                <w:b/>
                <w:bCs/>
                <w:kern w:val="0"/>
                <w:sz w:val="20"/>
                <w:szCs w:val="20"/>
              </w:rPr>
            </w:pPr>
            <w:r>
              <w:rPr>
                <w:rFonts w:ascii="宋体" w:hAnsi="宋体" w:cs="宋体" w:hint="eastAsia"/>
                <w:b/>
                <w:bCs/>
                <w:kern w:val="0"/>
                <w:sz w:val="20"/>
                <w:szCs w:val="20"/>
              </w:rPr>
              <w:t>编制部门：商洛市人力资源和社会保障局</w:t>
            </w:r>
          </w:p>
        </w:tc>
        <w:tc>
          <w:tcPr>
            <w:tcW w:w="1738" w:type="dxa"/>
            <w:tcBorders>
              <w:top w:val="nil"/>
              <w:left w:val="nil"/>
              <w:bottom w:val="nil"/>
              <w:right w:val="nil"/>
            </w:tcBorders>
            <w:noWrap/>
            <w:vAlign w:val="center"/>
          </w:tcPr>
          <w:p w:rsidR="00524AFA" w:rsidRDefault="00524AFA">
            <w:pPr>
              <w:widowControl/>
              <w:jc w:val="left"/>
              <w:rPr>
                <w:rFonts w:ascii="宋体" w:cs="宋体"/>
                <w:b/>
                <w:bCs/>
                <w:kern w:val="0"/>
                <w:sz w:val="18"/>
                <w:szCs w:val="18"/>
              </w:rPr>
            </w:pPr>
          </w:p>
        </w:tc>
        <w:tc>
          <w:tcPr>
            <w:tcW w:w="2505" w:type="dxa"/>
            <w:tcBorders>
              <w:top w:val="nil"/>
              <w:left w:val="nil"/>
              <w:bottom w:val="nil"/>
              <w:right w:val="nil"/>
            </w:tcBorders>
            <w:noWrap/>
            <w:vAlign w:val="center"/>
          </w:tcPr>
          <w:p w:rsidR="00524AFA" w:rsidRDefault="00524AFA">
            <w:pPr>
              <w:widowControl/>
              <w:jc w:val="left"/>
              <w:rPr>
                <w:rFonts w:ascii="宋体" w:cs="宋体"/>
                <w:b/>
                <w:bCs/>
                <w:kern w:val="0"/>
                <w:sz w:val="18"/>
                <w:szCs w:val="18"/>
              </w:rPr>
            </w:pPr>
          </w:p>
        </w:tc>
        <w:tc>
          <w:tcPr>
            <w:tcW w:w="2505" w:type="dxa"/>
            <w:tcBorders>
              <w:top w:val="nil"/>
              <w:left w:val="nil"/>
              <w:bottom w:val="nil"/>
              <w:right w:val="nil"/>
            </w:tcBorders>
            <w:noWrap/>
            <w:vAlign w:val="center"/>
          </w:tcPr>
          <w:p w:rsidR="00524AFA" w:rsidRDefault="00524AFA">
            <w:pPr>
              <w:widowControl/>
              <w:jc w:val="left"/>
              <w:rPr>
                <w:rFonts w:ascii="宋体" w:cs="宋体"/>
                <w:b/>
                <w:bCs/>
                <w:kern w:val="0"/>
                <w:sz w:val="18"/>
                <w:szCs w:val="18"/>
              </w:rPr>
            </w:pPr>
          </w:p>
        </w:tc>
        <w:tc>
          <w:tcPr>
            <w:tcW w:w="1925" w:type="dxa"/>
            <w:tcBorders>
              <w:top w:val="nil"/>
              <w:left w:val="nil"/>
              <w:bottom w:val="nil"/>
              <w:right w:val="nil"/>
            </w:tcBorders>
            <w:noWrap/>
            <w:vAlign w:val="center"/>
          </w:tcPr>
          <w:p w:rsidR="00524AFA" w:rsidRDefault="00524AFA">
            <w:pPr>
              <w:widowControl/>
              <w:jc w:val="right"/>
              <w:rPr>
                <w:rFonts w:ascii="宋体" w:cs="宋体"/>
                <w:b/>
                <w:bCs/>
                <w:kern w:val="0"/>
                <w:sz w:val="18"/>
                <w:szCs w:val="18"/>
              </w:rPr>
            </w:pPr>
            <w:r>
              <w:rPr>
                <w:rFonts w:ascii="宋体" w:hAnsi="宋体" w:cs="宋体" w:hint="eastAsia"/>
                <w:b/>
                <w:bCs/>
                <w:kern w:val="0"/>
                <w:sz w:val="18"/>
                <w:szCs w:val="18"/>
              </w:rPr>
              <w:t>单位：万元</w:t>
            </w:r>
          </w:p>
        </w:tc>
      </w:tr>
      <w:tr w:rsidR="00524AFA" w:rsidRPr="00DC6A32">
        <w:trPr>
          <w:trHeight w:val="342"/>
        </w:trPr>
        <w:tc>
          <w:tcPr>
            <w:tcW w:w="5117" w:type="dxa"/>
            <w:gridSpan w:val="2"/>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项</w:t>
            </w:r>
            <w:r>
              <w:rPr>
                <w:rFonts w:ascii="宋体" w:hAnsi="宋体" w:cs="宋体"/>
                <w:b/>
                <w:bCs/>
                <w:kern w:val="0"/>
                <w:sz w:val="20"/>
                <w:szCs w:val="20"/>
              </w:rPr>
              <w:t xml:space="preserve">    </w:t>
            </w:r>
            <w:r>
              <w:rPr>
                <w:rFonts w:ascii="宋体" w:hAnsi="宋体" w:cs="宋体" w:hint="eastAsia"/>
                <w:b/>
                <w:bCs/>
                <w:kern w:val="0"/>
                <w:sz w:val="20"/>
                <w:szCs w:val="20"/>
              </w:rPr>
              <w:t>目</w:t>
            </w:r>
          </w:p>
        </w:tc>
        <w:tc>
          <w:tcPr>
            <w:tcW w:w="1738" w:type="dxa"/>
            <w:vMerge w:val="restart"/>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本年支出合计</w:t>
            </w:r>
          </w:p>
        </w:tc>
        <w:tc>
          <w:tcPr>
            <w:tcW w:w="2505" w:type="dxa"/>
            <w:vMerge w:val="restart"/>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人员经费</w:t>
            </w:r>
          </w:p>
        </w:tc>
        <w:tc>
          <w:tcPr>
            <w:tcW w:w="2505" w:type="dxa"/>
            <w:vMerge w:val="restart"/>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公用经费</w:t>
            </w:r>
          </w:p>
        </w:tc>
        <w:tc>
          <w:tcPr>
            <w:tcW w:w="1925" w:type="dxa"/>
            <w:vMerge w:val="restart"/>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备注</w:t>
            </w:r>
          </w:p>
        </w:tc>
      </w:tr>
      <w:tr w:rsidR="00524AFA" w:rsidRPr="00DC6A32">
        <w:trPr>
          <w:trHeight w:val="425"/>
        </w:trPr>
        <w:tc>
          <w:tcPr>
            <w:tcW w:w="2004" w:type="dxa"/>
            <w:tcBorders>
              <w:top w:val="nil"/>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经济分类科目编码</w:t>
            </w:r>
          </w:p>
        </w:tc>
        <w:tc>
          <w:tcPr>
            <w:tcW w:w="3113" w:type="dxa"/>
            <w:tcBorders>
              <w:top w:val="nil"/>
              <w:left w:val="nil"/>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科目名称</w:t>
            </w:r>
          </w:p>
        </w:tc>
        <w:tc>
          <w:tcPr>
            <w:tcW w:w="1738" w:type="dxa"/>
            <w:vMerge/>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left"/>
              <w:rPr>
                <w:rFonts w:ascii="宋体" w:cs="宋体"/>
                <w:b/>
                <w:bCs/>
                <w:kern w:val="0"/>
                <w:sz w:val="20"/>
                <w:szCs w:val="20"/>
              </w:rPr>
            </w:pPr>
          </w:p>
        </w:tc>
        <w:tc>
          <w:tcPr>
            <w:tcW w:w="2505" w:type="dxa"/>
            <w:vMerge/>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left"/>
              <w:rPr>
                <w:rFonts w:ascii="宋体" w:cs="宋体"/>
                <w:b/>
                <w:bCs/>
                <w:kern w:val="0"/>
                <w:sz w:val="20"/>
                <w:szCs w:val="20"/>
              </w:rPr>
            </w:pPr>
          </w:p>
        </w:tc>
        <w:tc>
          <w:tcPr>
            <w:tcW w:w="2505" w:type="dxa"/>
            <w:vMerge/>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left"/>
              <w:rPr>
                <w:rFonts w:ascii="宋体" w:cs="宋体"/>
                <w:b/>
                <w:bCs/>
                <w:kern w:val="0"/>
                <w:sz w:val="20"/>
                <w:szCs w:val="20"/>
              </w:rPr>
            </w:pPr>
          </w:p>
        </w:tc>
        <w:tc>
          <w:tcPr>
            <w:tcW w:w="1925" w:type="dxa"/>
            <w:vMerge/>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left"/>
              <w:rPr>
                <w:rFonts w:ascii="宋体" w:cs="宋体"/>
                <w:b/>
                <w:bCs/>
                <w:kern w:val="0"/>
                <w:sz w:val="20"/>
                <w:szCs w:val="20"/>
              </w:rPr>
            </w:pPr>
          </w:p>
        </w:tc>
      </w:tr>
      <w:tr w:rsidR="00524AFA" w:rsidRPr="00DC6A32">
        <w:trPr>
          <w:trHeight w:val="476"/>
        </w:trPr>
        <w:tc>
          <w:tcPr>
            <w:tcW w:w="5117" w:type="dxa"/>
            <w:gridSpan w:val="2"/>
            <w:tcBorders>
              <w:top w:val="single" w:sz="4" w:space="0" w:color="auto"/>
              <w:left w:val="single" w:sz="4" w:space="0" w:color="auto"/>
              <w:bottom w:val="single" w:sz="4" w:space="0" w:color="auto"/>
              <w:right w:val="single" w:sz="4" w:space="0" w:color="000000"/>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合计</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bCs/>
                <w:kern w:val="0"/>
                <w:szCs w:val="21"/>
              </w:rPr>
            </w:pPr>
            <w:r>
              <w:rPr>
                <w:rFonts w:ascii="宋体" w:hAnsi="宋体" w:cs="宋体"/>
                <w:bCs/>
                <w:color w:val="000000"/>
                <w:kern w:val="0"/>
                <w:szCs w:val="21"/>
              </w:rPr>
              <w:t>3002.31</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bCs/>
                <w:kern w:val="0"/>
                <w:szCs w:val="21"/>
              </w:rPr>
            </w:pPr>
            <w:r>
              <w:rPr>
                <w:rFonts w:ascii="宋体" w:hAnsi="宋体" w:cs="宋体"/>
                <w:bCs/>
                <w:color w:val="000000"/>
                <w:kern w:val="0"/>
                <w:szCs w:val="21"/>
              </w:rPr>
              <w:t>2696.82</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bCs/>
                <w:kern w:val="0"/>
                <w:szCs w:val="21"/>
              </w:rPr>
            </w:pPr>
            <w:r>
              <w:rPr>
                <w:rFonts w:ascii="宋体" w:hAnsi="宋体" w:cs="宋体"/>
                <w:bCs/>
                <w:color w:val="000000"/>
                <w:kern w:val="0"/>
                <w:szCs w:val="21"/>
              </w:rPr>
              <w:t>305.49</w:t>
            </w:r>
          </w:p>
        </w:tc>
        <w:tc>
          <w:tcPr>
            <w:tcW w:w="1925" w:type="dxa"/>
            <w:tcBorders>
              <w:top w:val="nil"/>
              <w:left w:val="nil"/>
              <w:bottom w:val="single" w:sz="4" w:space="0" w:color="auto"/>
              <w:right w:val="single" w:sz="4" w:space="0" w:color="auto"/>
            </w:tcBorders>
            <w:vAlign w:val="center"/>
          </w:tcPr>
          <w:p w:rsidR="00524AFA" w:rsidRDefault="00524AFA">
            <w:pPr>
              <w:jc w:val="center"/>
              <w:rPr>
                <w:rFonts w:ascii="宋体" w:cs="宋体"/>
                <w:bCs/>
                <w:kern w:val="0"/>
                <w:szCs w:val="21"/>
              </w:rPr>
            </w:pPr>
          </w:p>
        </w:tc>
      </w:tr>
      <w:tr w:rsidR="00524AFA" w:rsidRPr="00DC6A32">
        <w:trPr>
          <w:trHeight w:val="339"/>
        </w:trPr>
        <w:tc>
          <w:tcPr>
            <w:tcW w:w="2004" w:type="dxa"/>
            <w:tcBorders>
              <w:top w:val="nil"/>
              <w:left w:val="single" w:sz="4" w:space="0" w:color="auto"/>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color w:val="000000"/>
                <w:kern w:val="0"/>
                <w:sz w:val="20"/>
                <w:szCs w:val="20"/>
              </w:rPr>
              <w:t>301</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工资福利支出</w:t>
            </w:r>
            <w:r>
              <w:rPr>
                <w:rFonts w:ascii="宋体" w:hAnsi="宋体" w:cs="宋体"/>
                <w:color w:val="000000"/>
                <w:kern w:val="0"/>
                <w:sz w:val="20"/>
                <w:szCs w:val="20"/>
              </w:rPr>
              <w:t xml:space="preserve"> </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2,627.10</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2,627.10</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9"/>
        </w:trPr>
        <w:tc>
          <w:tcPr>
            <w:tcW w:w="2004" w:type="dxa"/>
            <w:tcBorders>
              <w:top w:val="nil"/>
              <w:left w:val="single" w:sz="4" w:space="0" w:color="auto"/>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color w:val="000000"/>
                <w:kern w:val="0"/>
                <w:sz w:val="20"/>
                <w:szCs w:val="20"/>
              </w:rPr>
              <w:t xml:space="preserve">  30101</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基本工资</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943.32</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943.32</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9"/>
        </w:trPr>
        <w:tc>
          <w:tcPr>
            <w:tcW w:w="2004" w:type="dxa"/>
            <w:tcBorders>
              <w:top w:val="nil"/>
              <w:left w:val="single" w:sz="4" w:space="0" w:color="auto"/>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color w:val="000000"/>
                <w:kern w:val="0"/>
                <w:sz w:val="20"/>
                <w:szCs w:val="20"/>
              </w:rPr>
              <w:t xml:space="preserve">  30102</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津贴补贴</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446.39</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446.39</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9"/>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30103</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奖金</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224.08</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224.08</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9"/>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30107</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绩效工资</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303.31</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303.31</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9"/>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30108</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机关事业单位基本养老保险缴费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277.73</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277.73</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9"/>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30109</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职业年金缴费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26.82</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26.82</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9"/>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30110</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职工基本医疗保险缴费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99.19</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99.19</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9"/>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30112</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其他社会保障缴费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57.49</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57.49</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9"/>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30113</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住房公积金</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185.73</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185.73</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9"/>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30114</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医疗费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2.38</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2.38</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9"/>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30199</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其他工资福利支出</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60.66</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60.66</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9"/>
        </w:trPr>
        <w:tc>
          <w:tcPr>
            <w:tcW w:w="2004" w:type="dxa"/>
            <w:tcBorders>
              <w:top w:val="nil"/>
              <w:left w:val="single" w:sz="4" w:space="0" w:color="auto"/>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color w:val="000000"/>
                <w:kern w:val="0"/>
                <w:sz w:val="20"/>
                <w:szCs w:val="20"/>
              </w:rPr>
              <w:t>302</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商品和服务支出</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305.49</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305.49</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9"/>
        </w:trPr>
        <w:tc>
          <w:tcPr>
            <w:tcW w:w="2004" w:type="dxa"/>
            <w:tcBorders>
              <w:top w:val="nil"/>
              <w:left w:val="single" w:sz="4" w:space="0" w:color="auto"/>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color w:val="000000"/>
                <w:kern w:val="0"/>
                <w:sz w:val="20"/>
                <w:szCs w:val="20"/>
              </w:rPr>
              <w:t xml:space="preserve">  30201</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办公费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20.13</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20.13</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9"/>
        </w:trPr>
        <w:tc>
          <w:tcPr>
            <w:tcW w:w="2004" w:type="dxa"/>
            <w:tcBorders>
              <w:top w:val="nil"/>
              <w:left w:val="single" w:sz="4" w:space="0" w:color="auto"/>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color w:val="000000"/>
                <w:kern w:val="0"/>
                <w:sz w:val="20"/>
                <w:szCs w:val="20"/>
              </w:rPr>
              <w:t xml:space="preserve">  30202</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印刷费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3.78</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3.78</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9"/>
        </w:trPr>
        <w:tc>
          <w:tcPr>
            <w:tcW w:w="2004" w:type="dxa"/>
            <w:tcBorders>
              <w:top w:val="nil"/>
              <w:left w:val="single" w:sz="4" w:space="0" w:color="auto"/>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color w:val="000000"/>
                <w:kern w:val="0"/>
                <w:sz w:val="20"/>
                <w:szCs w:val="20"/>
              </w:rPr>
              <w:t xml:space="preserve">  30203</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咨询费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2.80</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2.80</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53"/>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30204</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手续费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0.04</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0.04</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30205</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水费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5.40</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5.40</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30206</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电费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22.11</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22.11</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30207</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邮电费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12.23</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12.23</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30208</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取暖费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8.40</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8.40</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30209</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物业管理费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2.40</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2.40</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30211</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差旅费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9.85</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9.85</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30213</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维修（护）费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5.40</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5.40</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30214</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租赁费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1.10</w:t>
            </w:r>
          </w:p>
        </w:tc>
        <w:tc>
          <w:tcPr>
            <w:tcW w:w="2505" w:type="dxa"/>
            <w:tcBorders>
              <w:top w:val="nil"/>
              <w:left w:val="nil"/>
              <w:bottom w:val="single" w:sz="4" w:space="0" w:color="auto"/>
              <w:right w:val="single" w:sz="4" w:space="0" w:color="auto"/>
            </w:tcBorders>
            <w:vAlign w:val="center"/>
          </w:tcPr>
          <w:p w:rsidR="00524AFA" w:rsidRDefault="00524AFA">
            <w:pPr>
              <w:jc w:val="lef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1.10</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30215</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会议费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3.02</w:t>
            </w:r>
          </w:p>
        </w:tc>
        <w:tc>
          <w:tcPr>
            <w:tcW w:w="2505" w:type="dxa"/>
            <w:tcBorders>
              <w:top w:val="nil"/>
              <w:left w:val="nil"/>
              <w:bottom w:val="single" w:sz="4" w:space="0" w:color="auto"/>
              <w:right w:val="single" w:sz="4" w:space="0" w:color="auto"/>
            </w:tcBorders>
            <w:vAlign w:val="center"/>
          </w:tcPr>
          <w:p w:rsidR="00524AFA" w:rsidRDefault="00524AFA">
            <w:pPr>
              <w:jc w:val="lef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3.02</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30216</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培训费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38.67</w:t>
            </w:r>
          </w:p>
        </w:tc>
        <w:tc>
          <w:tcPr>
            <w:tcW w:w="2505" w:type="dxa"/>
            <w:tcBorders>
              <w:top w:val="nil"/>
              <w:left w:val="nil"/>
              <w:bottom w:val="single" w:sz="4" w:space="0" w:color="auto"/>
              <w:right w:val="single" w:sz="4" w:space="0" w:color="auto"/>
            </w:tcBorders>
            <w:vAlign w:val="center"/>
          </w:tcPr>
          <w:p w:rsidR="00524AFA" w:rsidRDefault="00524AFA">
            <w:pPr>
              <w:jc w:val="lef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38.67</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30217</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公务接待费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1.65</w:t>
            </w:r>
          </w:p>
        </w:tc>
        <w:tc>
          <w:tcPr>
            <w:tcW w:w="2505" w:type="dxa"/>
            <w:tcBorders>
              <w:top w:val="nil"/>
              <w:left w:val="nil"/>
              <w:bottom w:val="single" w:sz="4" w:space="0" w:color="auto"/>
              <w:right w:val="single" w:sz="4" w:space="0" w:color="auto"/>
            </w:tcBorders>
            <w:vAlign w:val="center"/>
          </w:tcPr>
          <w:p w:rsidR="00524AFA" w:rsidRDefault="00524AFA">
            <w:pPr>
              <w:jc w:val="lef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1.65</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30218</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专用材料费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1.60</w:t>
            </w:r>
          </w:p>
        </w:tc>
        <w:tc>
          <w:tcPr>
            <w:tcW w:w="2505" w:type="dxa"/>
            <w:tcBorders>
              <w:top w:val="nil"/>
              <w:left w:val="nil"/>
              <w:bottom w:val="single" w:sz="4" w:space="0" w:color="auto"/>
              <w:right w:val="single" w:sz="4" w:space="0" w:color="auto"/>
            </w:tcBorders>
            <w:vAlign w:val="center"/>
          </w:tcPr>
          <w:p w:rsidR="00524AFA" w:rsidRDefault="00524AFA">
            <w:pPr>
              <w:jc w:val="lef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1.60</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30226</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劳务费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18.34</w:t>
            </w:r>
          </w:p>
        </w:tc>
        <w:tc>
          <w:tcPr>
            <w:tcW w:w="2505" w:type="dxa"/>
            <w:tcBorders>
              <w:top w:val="nil"/>
              <w:left w:val="nil"/>
              <w:bottom w:val="single" w:sz="4" w:space="0" w:color="auto"/>
              <w:right w:val="single" w:sz="4" w:space="0" w:color="auto"/>
            </w:tcBorders>
            <w:vAlign w:val="center"/>
          </w:tcPr>
          <w:p w:rsidR="00524AFA" w:rsidRDefault="00524AFA">
            <w:pPr>
              <w:jc w:val="lef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18.34</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30228</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工会经费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56.90</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56.90</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30229</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福利费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0.51</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0.51</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30230</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公务用车维护费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2.09</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2.09</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30239</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其他交通费用</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83.55</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83.55</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30299</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其他商品和服务支出</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5.52</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5.52</w:t>
            </w: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color w:val="000000"/>
                <w:kern w:val="0"/>
                <w:sz w:val="20"/>
                <w:szCs w:val="20"/>
              </w:rPr>
              <w:t>303</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对个人和家庭的补助</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69.72</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69.72</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30304</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抚恤金</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14.16</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14.16</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30305</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生活补助</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4.87</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4.87</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30306</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救济费</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0.32</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2"/>
                <w:szCs w:val="22"/>
              </w:rPr>
              <w:t>0.32</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30309</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奖励金</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23.99</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23.99</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34"/>
        </w:trPr>
        <w:tc>
          <w:tcPr>
            <w:tcW w:w="2004" w:type="dxa"/>
            <w:tcBorders>
              <w:top w:val="nil"/>
              <w:left w:val="single" w:sz="4" w:space="0" w:color="auto"/>
              <w:bottom w:val="single" w:sz="4" w:space="0" w:color="auto"/>
              <w:right w:val="single" w:sz="4" w:space="0" w:color="auto"/>
            </w:tcBorders>
            <w:vAlign w:val="center"/>
          </w:tcPr>
          <w:p w:rsidR="00524AFA" w:rsidRDefault="00524AFA" w:rsidP="00524AFA">
            <w:pPr>
              <w:widowControl/>
              <w:ind w:firstLineChars="100" w:firstLine="31680"/>
              <w:jc w:val="left"/>
              <w:textAlignment w:val="center"/>
              <w:rPr>
                <w:rFonts w:ascii="宋体" w:cs="宋体"/>
                <w:kern w:val="0"/>
                <w:sz w:val="20"/>
                <w:szCs w:val="20"/>
              </w:rPr>
            </w:pPr>
            <w:r>
              <w:rPr>
                <w:rFonts w:ascii="宋体" w:hAnsi="宋体" w:cs="宋体"/>
                <w:color w:val="000000"/>
                <w:kern w:val="0"/>
                <w:sz w:val="20"/>
                <w:szCs w:val="20"/>
              </w:rPr>
              <w:t>30399</w:t>
            </w:r>
          </w:p>
        </w:tc>
        <w:tc>
          <w:tcPr>
            <w:tcW w:w="3113" w:type="dxa"/>
            <w:tcBorders>
              <w:top w:val="nil"/>
              <w:left w:val="nil"/>
              <w:bottom w:val="single" w:sz="4" w:space="0" w:color="auto"/>
              <w:right w:val="single" w:sz="4" w:space="0" w:color="auto"/>
            </w:tcBorders>
            <w:vAlign w:val="center"/>
          </w:tcPr>
          <w:p w:rsidR="00524AFA" w:rsidRDefault="00524AFA">
            <w:pPr>
              <w:widowControl/>
              <w:jc w:val="left"/>
              <w:textAlignment w:val="center"/>
              <w:rPr>
                <w:rFonts w:ascii="宋体" w:cs="宋体"/>
                <w:kern w:val="0"/>
                <w:sz w:val="20"/>
                <w:szCs w:val="20"/>
              </w:rPr>
            </w:pPr>
            <w:r>
              <w:rPr>
                <w:rFonts w:ascii="宋体" w:hAnsi="宋体" w:cs="宋体" w:hint="eastAsia"/>
                <w:color w:val="000000"/>
                <w:kern w:val="0"/>
                <w:sz w:val="20"/>
                <w:szCs w:val="20"/>
              </w:rPr>
              <w:t>其他对个人和家庭的补助</w:t>
            </w:r>
          </w:p>
        </w:tc>
        <w:tc>
          <w:tcPr>
            <w:tcW w:w="1738"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26.38</w:t>
            </w:r>
          </w:p>
        </w:tc>
        <w:tc>
          <w:tcPr>
            <w:tcW w:w="2505" w:type="dxa"/>
            <w:tcBorders>
              <w:top w:val="nil"/>
              <w:left w:val="nil"/>
              <w:bottom w:val="single" w:sz="4" w:space="0" w:color="auto"/>
              <w:right w:val="single" w:sz="4" w:space="0" w:color="auto"/>
            </w:tcBorders>
            <w:vAlign w:val="center"/>
          </w:tcPr>
          <w:p w:rsidR="00524AFA" w:rsidRDefault="00524AFA">
            <w:pPr>
              <w:widowControl/>
              <w:jc w:val="right"/>
              <w:textAlignment w:val="center"/>
              <w:rPr>
                <w:rFonts w:ascii="宋体" w:cs="宋体"/>
                <w:kern w:val="0"/>
                <w:sz w:val="20"/>
                <w:szCs w:val="20"/>
              </w:rPr>
            </w:pPr>
            <w:r>
              <w:rPr>
                <w:rFonts w:ascii="宋体" w:hAnsi="宋体" w:cs="宋体"/>
                <w:color w:val="000000"/>
                <w:kern w:val="0"/>
                <w:sz w:val="20"/>
                <w:szCs w:val="20"/>
              </w:rPr>
              <w:t>26.38</w:t>
            </w:r>
          </w:p>
        </w:tc>
        <w:tc>
          <w:tcPr>
            <w:tcW w:w="2505" w:type="dxa"/>
            <w:tcBorders>
              <w:top w:val="nil"/>
              <w:left w:val="nil"/>
              <w:bottom w:val="single" w:sz="4" w:space="0" w:color="auto"/>
              <w:right w:val="single" w:sz="4" w:space="0" w:color="auto"/>
            </w:tcBorders>
            <w:vAlign w:val="center"/>
          </w:tcPr>
          <w:p w:rsidR="00524AFA" w:rsidRDefault="00524AFA">
            <w:pPr>
              <w:jc w:val="right"/>
              <w:rPr>
                <w:rFonts w:ascii="宋体" w:cs="宋体"/>
                <w:kern w:val="0"/>
                <w:sz w:val="20"/>
                <w:szCs w:val="20"/>
              </w:rPr>
            </w:pPr>
          </w:p>
        </w:tc>
        <w:tc>
          <w:tcPr>
            <w:tcW w:w="1925" w:type="dxa"/>
            <w:tcBorders>
              <w:top w:val="nil"/>
              <w:left w:val="nil"/>
              <w:bottom w:val="single" w:sz="4" w:space="0" w:color="auto"/>
              <w:right w:val="single" w:sz="4" w:space="0" w:color="auto"/>
            </w:tcBorders>
            <w:noWrap/>
            <w:vAlign w:val="center"/>
          </w:tcPr>
          <w:p w:rsidR="00524AFA" w:rsidRDefault="00524AFA">
            <w:pPr>
              <w:jc w:val="right"/>
              <w:rPr>
                <w:rFonts w:ascii="宋体" w:cs="宋体"/>
                <w:kern w:val="0"/>
                <w:sz w:val="20"/>
                <w:szCs w:val="20"/>
              </w:rPr>
            </w:pPr>
          </w:p>
        </w:tc>
      </w:tr>
      <w:tr w:rsidR="00524AFA" w:rsidRPr="00DC6A32">
        <w:trPr>
          <w:trHeight w:val="342"/>
        </w:trPr>
        <w:tc>
          <w:tcPr>
            <w:tcW w:w="13790" w:type="dxa"/>
            <w:gridSpan w:val="6"/>
            <w:tcBorders>
              <w:top w:val="single" w:sz="4" w:space="0" w:color="auto"/>
              <w:left w:val="nil"/>
              <w:bottom w:val="nil"/>
              <w:right w:val="nil"/>
            </w:tcBorders>
            <w:noWrap/>
            <w:vAlign w:val="bottom"/>
          </w:tcPr>
          <w:p w:rsidR="00524AFA" w:rsidRDefault="00524AFA">
            <w:pPr>
              <w:widowControl/>
              <w:jc w:val="left"/>
              <w:rPr>
                <w:rFonts w:ascii="宋体" w:cs="宋体"/>
                <w:kern w:val="0"/>
                <w:sz w:val="20"/>
                <w:szCs w:val="20"/>
              </w:rPr>
            </w:pPr>
            <w:r>
              <w:rPr>
                <w:rFonts w:ascii="宋体" w:hAnsi="宋体" w:cs="宋体" w:hint="eastAsia"/>
                <w:kern w:val="0"/>
                <w:sz w:val="20"/>
                <w:szCs w:val="20"/>
              </w:rPr>
              <w:t>注：本表反映部门本年度一般公共预算财政拨款基本支出明细情况。</w:t>
            </w:r>
          </w:p>
        </w:tc>
      </w:tr>
    </w:tbl>
    <w:p w:rsidR="00524AFA" w:rsidRDefault="00524AFA">
      <w:pPr>
        <w:widowControl/>
        <w:jc w:val="center"/>
        <w:rPr>
          <w:rFonts w:ascii="黑体" w:eastAsia="黑体" w:hAnsi="黑体" w:cs="黑体"/>
          <w:kern w:val="0"/>
          <w:sz w:val="32"/>
          <w:szCs w:val="32"/>
        </w:rPr>
      </w:pPr>
    </w:p>
    <w:tbl>
      <w:tblPr>
        <w:tblW w:w="13700" w:type="dxa"/>
        <w:tblInd w:w="93" w:type="dxa"/>
        <w:tblLook w:val="00A0"/>
      </w:tblPr>
      <w:tblGrid>
        <w:gridCol w:w="1100"/>
        <w:gridCol w:w="677"/>
        <w:gridCol w:w="398"/>
        <w:gridCol w:w="1365"/>
        <w:gridCol w:w="1640"/>
        <w:gridCol w:w="1135"/>
        <w:gridCol w:w="545"/>
        <w:gridCol w:w="1840"/>
        <w:gridCol w:w="1740"/>
        <w:gridCol w:w="1660"/>
        <w:gridCol w:w="1600"/>
      </w:tblGrid>
      <w:tr w:rsidR="00524AFA" w:rsidRPr="00DC6A32">
        <w:trPr>
          <w:trHeight w:val="1365"/>
        </w:trPr>
        <w:tc>
          <w:tcPr>
            <w:tcW w:w="13700" w:type="dxa"/>
            <w:gridSpan w:val="11"/>
            <w:tcBorders>
              <w:top w:val="nil"/>
              <w:left w:val="nil"/>
              <w:bottom w:val="nil"/>
              <w:right w:val="nil"/>
            </w:tcBorders>
            <w:vAlign w:val="center"/>
          </w:tcPr>
          <w:p w:rsidR="00524AFA" w:rsidRDefault="00524AFA">
            <w:pPr>
              <w:widowControl/>
              <w:jc w:val="center"/>
              <w:rPr>
                <w:rFonts w:ascii="黑体" w:eastAsia="黑体" w:hAnsi="黑体" w:cs="宋体"/>
                <w:kern w:val="0"/>
                <w:sz w:val="32"/>
                <w:szCs w:val="32"/>
              </w:rPr>
            </w:pPr>
            <w:bookmarkStart w:id="6" w:name="RANGE!B1:I12"/>
            <w:bookmarkEnd w:id="6"/>
            <w:r>
              <w:rPr>
                <w:rFonts w:ascii="黑体" w:eastAsia="黑体" w:hAnsi="黑体" w:cs="宋体" w:hint="eastAsia"/>
                <w:kern w:val="0"/>
                <w:sz w:val="32"/>
                <w:szCs w:val="32"/>
              </w:rPr>
              <w:t>部门决算一般公共预算财政拨款“三公”经费及会议费、培训费支出表</w:t>
            </w:r>
          </w:p>
        </w:tc>
      </w:tr>
      <w:tr w:rsidR="00524AFA" w:rsidRPr="00DC6A32" w:rsidTr="003A1613">
        <w:trPr>
          <w:trHeight w:val="555"/>
        </w:trPr>
        <w:tc>
          <w:tcPr>
            <w:tcW w:w="1777" w:type="dxa"/>
            <w:gridSpan w:val="2"/>
            <w:tcBorders>
              <w:top w:val="nil"/>
              <w:left w:val="nil"/>
              <w:bottom w:val="nil"/>
              <w:right w:val="nil"/>
            </w:tcBorders>
            <w:vAlign w:val="center"/>
          </w:tcPr>
          <w:p w:rsidR="00524AFA" w:rsidRDefault="00524AFA">
            <w:pPr>
              <w:widowControl/>
              <w:jc w:val="center"/>
              <w:rPr>
                <w:rFonts w:ascii="宋体" w:cs="宋体"/>
                <w:b/>
                <w:bCs/>
                <w:kern w:val="0"/>
                <w:sz w:val="40"/>
                <w:szCs w:val="40"/>
              </w:rPr>
            </w:pPr>
          </w:p>
        </w:tc>
        <w:tc>
          <w:tcPr>
            <w:tcW w:w="1763" w:type="dxa"/>
            <w:gridSpan w:val="2"/>
            <w:tcBorders>
              <w:top w:val="nil"/>
              <w:left w:val="nil"/>
              <w:bottom w:val="nil"/>
              <w:right w:val="nil"/>
            </w:tcBorders>
            <w:vAlign w:val="center"/>
          </w:tcPr>
          <w:p w:rsidR="00524AFA" w:rsidRDefault="00524AFA">
            <w:pPr>
              <w:widowControl/>
              <w:jc w:val="center"/>
              <w:rPr>
                <w:rFonts w:ascii="宋体" w:cs="宋体"/>
                <w:b/>
                <w:bCs/>
                <w:kern w:val="0"/>
                <w:sz w:val="40"/>
                <w:szCs w:val="40"/>
              </w:rPr>
            </w:pPr>
          </w:p>
        </w:tc>
        <w:tc>
          <w:tcPr>
            <w:tcW w:w="1640" w:type="dxa"/>
            <w:tcBorders>
              <w:top w:val="nil"/>
              <w:left w:val="nil"/>
              <w:bottom w:val="nil"/>
              <w:right w:val="nil"/>
            </w:tcBorders>
            <w:vAlign w:val="center"/>
          </w:tcPr>
          <w:p w:rsidR="00524AFA" w:rsidRDefault="00524AFA">
            <w:pPr>
              <w:widowControl/>
              <w:jc w:val="center"/>
              <w:rPr>
                <w:rFonts w:ascii="宋体" w:cs="宋体"/>
                <w:b/>
                <w:bCs/>
                <w:kern w:val="0"/>
                <w:sz w:val="40"/>
                <w:szCs w:val="40"/>
              </w:rPr>
            </w:pPr>
          </w:p>
        </w:tc>
        <w:tc>
          <w:tcPr>
            <w:tcW w:w="1680" w:type="dxa"/>
            <w:gridSpan w:val="2"/>
            <w:tcBorders>
              <w:top w:val="nil"/>
              <w:left w:val="nil"/>
              <w:bottom w:val="nil"/>
              <w:right w:val="nil"/>
            </w:tcBorders>
            <w:vAlign w:val="center"/>
          </w:tcPr>
          <w:p w:rsidR="00524AFA" w:rsidRDefault="00524AFA">
            <w:pPr>
              <w:widowControl/>
              <w:jc w:val="center"/>
              <w:rPr>
                <w:rFonts w:ascii="宋体" w:cs="宋体"/>
                <w:b/>
                <w:bCs/>
                <w:kern w:val="0"/>
                <w:sz w:val="40"/>
                <w:szCs w:val="40"/>
              </w:rPr>
            </w:pPr>
          </w:p>
        </w:tc>
        <w:tc>
          <w:tcPr>
            <w:tcW w:w="1840" w:type="dxa"/>
            <w:tcBorders>
              <w:top w:val="nil"/>
              <w:left w:val="nil"/>
              <w:bottom w:val="nil"/>
              <w:right w:val="nil"/>
            </w:tcBorders>
            <w:vAlign w:val="center"/>
          </w:tcPr>
          <w:p w:rsidR="00524AFA" w:rsidRDefault="00524AFA">
            <w:pPr>
              <w:widowControl/>
              <w:jc w:val="center"/>
              <w:rPr>
                <w:rFonts w:ascii="宋体" w:cs="宋体"/>
                <w:b/>
                <w:bCs/>
                <w:kern w:val="0"/>
                <w:sz w:val="40"/>
                <w:szCs w:val="40"/>
              </w:rPr>
            </w:pPr>
          </w:p>
        </w:tc>
        <w:tc>
          <w:tcPr>
            <w:tcW w:w="1740" w:type="dxa"/>
            <w:tcBorders>
              <w:top w:val="nil"/>
              <w:left w:val="nil"/>
              <w:bottom w:val="nil"/>
              <w:right w:val="nil"/>
            </w:tcBorders>
            <w:vAlign w:val="center"/>
          </w:tcPr>
          <w:p w:rsidR="00524AFA" w:rsidRDefault="00524AFA">
            <w:pPr>
              <w:widowControl/>
              <w:jc w:val="center"/>
              <w:rPr>
                <w:rFonts w:ascii="宋体" w:cs="宋体"/>
                <w:b/>
                <w:bCs/>
                <w:kern w:val="0"/>
                <w:sz w:val="40"/>
                <w:szCs w:val="40"/>
              </w:rPr>
            </w:pPr>
          </w:p>
        </w:tc>
        <w:tc>
          <w:tcPr>
            <w:tcW w:w="1660" w:type="dxa"/>
            <w:tcBorders>
              <w:top w:val="nil"/>
              <w:left w:val="nil"/>
              <w:bottom w:val="nil"/>
              <w:right w:val="nil"/>
            </w:tcBorders>
            <w:vAlign w:val="center"/>
          </w:tcPr>
          <w:p w:rsidR="00524AFA" w:rsidRDefault="00524AFA">
            <w:pPr>
              <w:widowControl/>
              <w:jc w:val="center"/>
              <w:rPr>
                <w:rFonts w:ascii="宋体" w:cs="宋体"/>
                <w:b/>
                <w:bCs/>
                <w:kern w:val="0"/>
                <w:sz w:val="40"/>
                <w:szCs w:val="40"/>
              </w:rPr>
            </w:pPr>
          </w:p>
        </w:tc>
        <w:tc>
          <w:tcPr>
            <w:tcW w:w="1600" w:type="dxa"/>
            <w:tcBorders>
              <w:top w:val="nil"/>
              <w:left w:val="nil"/>
              <w:bottom w:val="nil"/>
              <w:right w:val="nil"/>
            </w:tcBorders>
            <w:noWrap/>
            <w:vAlign w:val="center"/>
          </w:tcPr>
          <w:p w:rsidR="00524AFA" w:rsidRDefault="00524AFA">
            <w:pPr>
              <w:widowControl/>
              <w:jc w:val="right"/>
              <w:rPr>
                <w:rFonts w:ascii="宋体" w:cs="宋体"/>
                <w:b/>
                <w:bCs/>
                <w:kern w:val="0"/>
                <w:sz w:val="20"/>
                <w:szCs w:val="20"/>
              </w:rPr>
            </w:pPr>
            <w:r>
              <w:rPr>
                <w:rFonts w:ascii="宋体" w:hAnsi="宋体" w:cs="宋体"/>
                <w:b/>
                <w:bCs/>
                <w:kern w:val="0"/>
                <w:sz w:val="20"/>
                <w:szCs w:val="20"/>
              </w:rPr>
              <w:t>07</w:t>
            </w:r>
            <w:r>
              <w:rPr>
                <w:rFonts w:ascii="宋体" w:hAnsi="宋体" w:cs="宋体" w:hint="eastAsia"/>
                <w:b/>
                <w:bCs/>
                <w:kern w:val="0"/>
                <w:sz w:val="20"/>
                <w:szCs w:val="20"/>
              </w:rPr>
              <w:t>表</w:t>
            </w:r>
          </w:p>
        </w:tc>
      </w:tr>
      <w:tr w:rsidR="00524AFA" w:rsidRPr="00DC6A32" w:rsidTr="00344522">
        <w:trPr>
          <w:trHeight w:val="435"/>
        </w:trPr>
        <w:tc>
          <w:tcPr>
            <w:tcW w:w="5180" w:type="dxa"/>
            <w:gridSpan w:val="5"/>
            <w:tcBorders>
              <w:top w:val="nil"/>
              <w:left w:val="nil"/>
              <w:bottom w:val="single" w:sz="4" w:space="0" w:color="auto"/>
              <w:right w:val="nil"/>
            </w:tcBorders>
            <w:noWrap/>
            <w:vAlign w:val="center"/>
          </w:tcPr>
          <w:p w:rsidR="00524AFA" w:rsidRDefault="00524AFA">
            <w:pPr>
              <w:widowControl/>
              <w:jc w:val="left"/>
              <w:rPr>
                <w:rFonts w:ascii="宋体" w:cs="宋体"/>
                <w:b/>
                <w:bCs/>
                <w:kern w:val="0"/>
                <w:sz w:val="18"/>
                <w:szCs w:val="18"/>
              </w:rPr>
            </w:pPr>
            <w:r>
              <w:rPr>
                <w:rFonts w:ascii="宋体" w:hAnsi="宋体" w:cs="宋体" w:hint="eastAsia"/>
                <w:b/>
                <w:bCs/>
                <w:kern w:val="0"/>
                <w:sz w:val="20"/>
                <w:szCs w:val="20"/>
              </w:rPr>
              <w:t xml:space="preserve">　编制部门：商洛市人力资源和社会保障局</w:t>
            </w:r>
          </w:p>
        </w:tc>
        <w:tc>
          <w:tcPr>
            <w:tcW w:w="1680" w:type="dxa"/>
            <w:gridSpan w:val="2"/>
            <w:tcBorders>
              <w:top w:val="nil"/>
              <w:left w:val="nil"/>
              <w:bottom w:val="nil"/>
              <w:right w:val="nil"/>
            </w:tcBorders>
            <w:noWrap/>
            <w:vAlign w:val="center"/>
          </w:tcPr>
          <w:p w:rsidR="00524AFA" w:rsidRDefault="00524AFA">
            <w:pPr>
              <w:widowControl/>
              <w:jc w:val="left"/>
              <w:rPr>
                <w:rFonts w:ascii="宋体" w:cs="宋体"/>
                <w:b/>
                <w:bCs/>
                <w:kern w:val="0"/>
                <w:sz w:val="18"/>
                <w:szCs w:val="18"/>
              </w:rPr>
            </w:pPr>
          </w:p>
        </w:tc>
        <w:tc>
          <w:tcPr>
            <w:tcW w:w="1840" w:type="dxa"/>
            <w:tcBorders>
              <w:top w:val="nil"/>
              <w:left w:val="nil"/>
              <w:bottom w:val="nil"/>
              <w:right w:val="nil"/>
            </w:tcBorders>
            <w:noWrap/>
            <w:vAlign w:val="center"/>
          </w:tcPr>
          <w:p w:rsidR="00524AFA" w:rsidRDefault="00524AFA">
            <w:pPr>
              <w:widowControl/>
              <w:jc w:val="left"/>
              <w:rPr>
                <w:rFonts w:ascii="宋体" w:cs="宋体"/>
                <w:b/>
                <w:bCs/>
                <w:kern w:val="0"/>
                <w:sz w:val="18"/>
                <w:szCs w:val="18"/>
              </w:rPr>
            </w:pPr>
          </w:p>
        </w:tc>
        <w:tc>
          <w:tcPr>
            <w:tcW w:w="1740" w:type="dxa"/>
            <w:tcBorders>
              <w:top w:val="nil"/>
              <w:left w:val="nil"/>
              <w:bottom w:val="nil"/>
              <w:right w:val="nil"/>
            </w:tcBorders>
            <w:noWrap/>
            <w:vAlign w:val="center"/>
          </w:tcPr>
          <w:p w:rsidR="00524AFA" w:rsidRDefault="00524AFA">
            <w:pPr>
              <w:widowControl/>
              <w:jc w:val="left"/>
              <w:rPr>
                <w:rFonts w:ascii="宋体" w:cs="宋体"/>
                <w:b/>
                <w:bCs/>
                <w:kern w:val="0"/>
                <w:sz w:val="18"/>
                <w:szCs w:val="18"/>
              </w:rPr>
            </w:pPr>
          </w:p>
        </w:tc>
        <w:tc>
          <w:tcPr>
            <w:tcW w:w="1660" w:type="dxa"/>
            <w:tcBorders>
              <w:top w:val="nil"/>
              <w:left w:val="nil"/>
              <w:bottom w:val="nil"/>
              <w:right w:val="nil"/>
            </w:tcBorders>
            <w:noWrap/>
            <w:vAlign w:val="center"/>
          </w:tcPr>
          <w:p w:rsidR="00524AFA" w:rsidRDefault="00524AFA">
            <w:pPr>
              <w:widowControl/>
              <w:jc w:val="left"/>
              <w:rPr>
                <w:rFonts w:ascii="宋体" w:cs="宋体"/>
                <w:b/>
                <w:bCs/>
                <w:kern w:val="0"/>
                <w:sz w:val="18"/>
                <w:szCs w:val="18"/>
              </w:rPr>
            </w:pPr>
          </w:p>
        </w:tc>
        <w:tc>
          <w:tcPr>
            <w:tcW w:w="1600" w:type="dxa"/>
            <w:tcBorders>
              <w:top w:val="nil"/>
              <w:left w:val="nil"/>
              <w:bottom w:val="nil"/>
              <w:right w:val="nil"/>
            </w:tcBorders>
            <w:noWrap/>
            <w:vAlign w:val="center"/>
          </w:tcPr>
          <w:p w:rsidR="00524AFA" w:rsidRDefault="00524AFA">
            <w:pPr>
              <w:widowControl/>
              <w:jc w:val="right"/>
              <w:rPr>
                <w:rFonts w:ascii="宋体" w:cs="宋体"/>
                <w:b/>
                <w:bCs/>
                <w:kern w:val="0"/>
                <w:sz w:val="18"/>
                <w:szCs w:val="18"/>
              </w:rPr>
            </w:pPr>
            <w:r>
              <w:rPr>
                <w:rFonts w:ascii="宋体" w:hAnsi="宋体" w:cs="宋体" w:hint="eastAsia"/>
                <w:b/>
                <w:bCs/>
                <w:kern w:val="0"/>
                <w:sz w:val="18"/>
                <w:szCs w:val="18"/>
              </w:rPr>
              <w:t>单位：万元</w:t>
            </w:r>
          </w:p>
        </w:tc>
      </w:tr>
      <w:tr w:rsidR="00524AFA" w:rsidRPr="00DC6A32">
        <w:trPr>
          <w:trHeight w:val="510"/>
        </w:trPr>
        <w:tc>
          <w:tcPr>
            <w:tcW w:w="10440" w:type="dxa"/>
            <w:gridSpan w:val="9"/>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一般公共预算财政拨款安排的“三公”经费</w:t>
            </w:r>
          </w:p>
        </w:tc>
        <w:tc>
          <w:tcPr>
            <w:tcW w:w="1660" w:type="dxa"/>
            <w:vMerge w:val="restart"/>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会议费</w:t>
            </w:r>
          </w:p>
        </w:tc>
        <w:tc>
          <w:tcPr>
            <w:tcW w:w="1600" w:type="dxa"/>
            <w:vMerge w:val="restart"/>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培训费</w:t>
            </w:r>
          </w:p>
        </w:tc>
      </w:tr>
      <w:tr w:rsidR="00524AFA" w:rsidRPr="00DC6A32" w:rsidTr="003A1613">
        <w:trPr>
          <w:trHeight w:val="465"/>
        </w:trPr>
        <w:tc>
          <w:tcPr>
            <w:tcW w:w="1100" w:type="dxa"/>
            <w:vMerge w:val="restart"/>
            <w:tcBorders>
              <w:top w:val="nil"/>
              <w:left w:val="single" w:sz="4" w:space="0" w:color="auto"/>
              <w:right w:val="single" w:sz="4" w:space="0" w:color="auto"/>
            </w:tcBorders>
            <w:vAlign w:val="center"/>
          </w:tcPr>
          <w:p w:rsidR="00524AFA" w:rsidRDefault="00524AFA" w:rsidP="00411556">
            <w:pPr>
              <w:widowControl/>
              <w:jc w:val="center"/>
              <w:rPr>
                <w:rFonts w:ascii="宋体" w:cs="宋体"/>
                <w:b/>
                <w:bCs/>
                <w:kern w:val="0"/>
                <w:sz w:val="20"/>
                <w:szCs w:val="20"/>
              </w:rPr>
            </w:pPr>
            <w:r>
              <w:rPr>
                <w:rFonts w:ascii="宋体" w:cs="宋体" w:hint="eastAsia"/>
                <w:b/>
                <w:bCs/>
                <w:kern w:val="0"/>
                <w:sz w:val="20"/>
                <w:szCs w:val="20"/>
              </w:rPr>
              <w:t>项目</w:t>
            </w:r>
          </w:p>
        </w:tc>
        <w:tc>
          <w:tcPr>
            <w:tcW w:w="1075" w:type="dxa"/>
            <w:gridSpan w:val="2"/>
            <w:vMerge w:val="restart"/>
            <w:tcBorders>
              <w:top w:val="nil"/>
              <w:left w:val="single" w:sz="4" w:space="0" w:color="auto"/>
              <w:bottom w:val="single" w:sz="4" w:space="0" w:color="auto"/>
              <w:right w:val="single" w:sz="4" w:space="0" w:color="auto"/>
            </w:tcBorders>
            <w:vAlign w:val="center"/>
          </w:tcPr>
          <w:p w:rsidR="00524AFA" w:rsidRDefault="00524AFA" w:rsidP="00411556">
            <w:pPr>
              <w:jc w:val="center"/>
              <w:rPr>
                <w:rFonts w:ascii="宋体" w:cs="宋体"/>
                <w:b/>
                <w:bCs/>
                <w:kern w:val="0"/>
                <w:sz w:val="20"/>
                <w:szCs w:val="20"/>
              </w:rPr>
            </w:pPr>
            <w:r>
              <w:rPr>
                <w:rFonts w:ascii="宋体" w:hAnsi="宋体" w:cs="宋体" w:hint="eastAsia"/>
                <w:b/>
                <w:bCs/>
                <w:kern w:val="0"/>
                <w:sz w:val="20"/>
                <w:szCs w:val="20"/>
              </w:rPr>
              <w:t>小计</w:t>
            </w:r>
          </w:p>
        </w:tc>
        <w:tc>
          <w:tcPr>
            <w:tcW w:w="1365" w:type="dxa"/>
            <w:vMerge w:val="restart"/>
            <w:tcBorders>
              <w:top w:val="nil"/>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因公出国（境）费用</w:t>
            </w:r>
          </w:p>
        </w:tc>
        <w:tc>
          <w:tcPr>
            <w:tcW w:w="1640" w:type="dxa"/>
            <w:vMerge w:val="restart"/>
            <w:tcBorders>
              <w:top w:val="nil"/>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公务接待费</w:t>
            </w:r>
          </w:p>
        </w:tc>
        <w:tc>
          <w:tcPr>
            <w:tcW w:w="5260" w:type="dxa"/>
            <w:gridSpan w:val="4"/>
            <w:tcBorders>
              <w:top w:val="single" w:sz="4" w:space="0" w:color="auto"/>
              <w:left w:val="nil"/>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公务用车购置及运行维护费</w:t>
            </w:r>
          </w:p>
        </w:tc>
        <w:tc>
          <w:tcPr>
            <w:tcW w:w="1660" w:type="dxa"/>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r>
      <w:tr w:rsidR="00524AFA" w:rsidRPr="00DC6A32" w:rsidTr="003A1613">
        <w:trPr>
          <w:trHeight w:val="765"/>
        </w:trPr>
        <w:tc>
          <w:tcPr>
            <w:tcW w:w="1100" w:type="dxa"/>
            <w:vMerge/>
            <w:tcBorders>
              <w:left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1075" w:type="dxa"/>
            <w:gridSpan w:val="2"/>
            <w:vMerge/>
            <w:tcBorders>
              <w:top w:val="nil"/>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1365" w:type="dxa"/>
            <w:vMerge/>
            <w:tcBorders>
              <w:top w:val="nil"/>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1640" w:type="dxa"/>
            <w:vMerge/>
            <w:tcBorders>
              <w:top w:val="nil"/>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1135" w:type="dxa"/>
            <w:tcBorders>
              <w:top w:val="nil"/>
              <w:left w:val="nil"/>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小计</w:t>
            </w:r>
          </w:p>
        </w:tc>
        <w:tc>
          <w:tcPr>
            <w:tcW w:w="2385" w:type="dxa"/>
            <w:gridSpan w:val="2"/>
            <w:tcBorders>
              <w:top w:val="nil"/>
              <w:left w:val="nil"/>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公务用车购置费</w:t>
            </w:r>
          </w:p>
        </w:tc>
        <w:tc>
          <w:tcPr>
            <w:tcW w:w="1740" w:type="dxa"/>
            <w:tcBorders>
              <w:top w:val="nil"/>
              <w:left w:val="nil"/>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公务用车运行维护费</w:t>
            </w:r>
          </w:p>
        </w:tc>
        <w:tc>
          <w:tcPr>
            <w:tcW w:w="1660" w:type="dxa"/>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left"/>
              <w:rPr>
                <w:rFonts w:ascii="宋体" w:cs="宋体"/>
                <w:b/>
                <w:bCs/>
                <w:kern w:val="0"/>
                <w:sz w:val="20"/>
                <w:szCs w:val="20"/>
              </w:rPr>
            </w:pPr>
          </w:p>
        </w:tc>
      </w:tr>
      <w:tr w:rsidR="00524AFA" w:rsidRPr="00DC6A32" w:rsidTr="003A1613">
        <w:trPr>
          <w:trHeight w:val="402"/>
        </w:trPr>
        <w:tc>
          <w:tcPr>
            <w:tcW w:w="1100" w:type="dxa"/>
            <w:vMerge/>
            <w:tcBorders>
              <w:left w:val="single" w:sz="4" w:space="0" w:color="auto"/>
              <w:bottom w:val="single" w:sz="4" w:space="0" w:color="auto"/>
              <w:right w:val="single" w:sz="4" w:space="0" w:color="auto"/>
            </w:tcBorders>
            <w:noWrap/>
            <w:vAlign w:val="center"/>
          </w:tcPr>
          <w:p w:rsidR="00524AFA" w:rsidRDefault="00524AFA" w:rsidP="00411556">
            <w:pPr>
              <w:widowControl/>
              <w:jc w:val="center"/>
              <w:rPr>
                <w:rFonts w:ascii="宋体" w:cs="宋体"/>
                <w:b/>
                <w:bCs/>
                <w:kern w:val="0"/>
                <w:sz w:val="20"/>
                <w:szCs w:val="20"/>
              </w:rPr>
            </w:pPr>
          </w:p>
        </w:tc>
        <w:tc>
          <w:tcPr>
            <w:tcW w:w="1075" w:type="dxa"/>
            <w:gridSpan w:val="2"/>
            <w:tcBorders>
              <w:top w:val="nil"/>
              <w:left w:val="single" w:sz="4" w:space="0" w:color="auto"/>
              <w:bottom w:val="single" w:sz="4" w:space="0" w:color="auto"/>
              <w:right w:val="single" w:sz="4" w:space="0" w:color="auto"/>
            </w:tcBorders>
            <w:vAlign w:val="center"/>
          </w:tcPr>
          <w:p w:rsidR="00524AFA" w:rsidRDefault="00524AFA" w:rsidP="00411556">
            <w:pPr>
              <w:jc w:val="center"/>
              <w:rPr>
                <w:rFonts w:ascii="宋体" w:cs="宋体"/>
                <w:b/>
                <w:bCs/>
                <w:kern w:val="0"/>
                <w:sz w:val="20"/>
                <w:szCs w:val="20"/>
              </w:rPr>
            </w:pPr>
            <w:r>
              <w:rPr>
                <w:rFonts w:ascii="宋体" w:hAnsi="宋体" w:cs="宋体"/>
                <w:b/>
                <w:bCs/>
                <w:kern w:val="0"/>
                <w:sz w:val="20"/>
                <w:szCs w:val="20"/>
              </w:rPr>
              <w:t>1</w:t>
            </w:r>
          </w:p>
        </w:tc>
        <w:tc>
          <w:tcPr>
            <w:tcW w:w="1365" w:type="dxa"/>
            <w:tcBorders>
              <w:top w:val="nil"/>
              <w:left w:val="nil"/>
              <w:bottom w:val="single" w:sz="4" w:space="0" w:color="auto"/>
              <w:right w:val="single" w:sz="4" w:space="0" w:color="auto"/>
            </w:tcBorders>
            <w:noWrap/>
            <w:vAlign w:val="center"/>
          </w:tcPr>
          <w:p w:rsidR="00524AFA" w:rsidRDefault="00524AFA">
            <w:pPr>
              <w:widowControl/>
              <w:jc w:val="center"/>
              <w:rPr>
                <w:rFonts w:ascii="宋体" w:cs="宋体"/>
                <w:b/>
                <w:bCs/>
                <w:kern w:val="0"/>
                <w:sz w:val="20"/>
                <w:szCs w:val="20"/>
              </w:rPr>
            </w:pPr>
            <w:r>
              <w:rPr>
                <w:rFonts w:ascii="宋体" w:hAnsi="宋体" w:cs="宋体"/>
                <w:b/>
                <w:bCs/>
                <w:kern w:val="0"/>
                <w:sz w:val="20"/>
                <w:szCs w:val="20"/>
              </w:rPr>
              <w:t>2</w:t>
            </w:r>
          </w:p>
        </w:tc>
        <w:tc>
          <w:tcPr>
            <w:tcW w:w="1640" w:type="dxa"/>
            <w:tcBorders>
              <w:top w:val="nil"/>
              <w:left w:val="nil"/>
              <w:bottom w:val="single" w:sz="4" w:space="0" w:color="auto"/>
              <w:right w:val="single" w:sz="4" w:space="0" w:color="auto"/>
            </w:tcBorders>
            <w:noWrap/>
            <w:vAlign w:val="center"/>
          </w:tcPr>
          <w:p w:rsidR="00524AFA" w:rsidRDefault="00524AFA">
            <w:pPr>
              <w:widowControl/>
              <w:jc w:val="center"/>
              <w:rPr>
                <w:rFonts w:ascii="宋体" w:cs="宋体"/>
                <w:b/>
                <w:bCs/>
                <w:kern w:val="0"/>
                <w:sz w:val="20"/>
                <w:szCs w:val="20"/>
              </w:rPr>
            </w:pPr>
            <w:r>
              <w:rPr>
                <w:rFonts w:ascii="宋体" w:hAnsi="宋体" w:cs="宋体"/>
                <w:b/>
                <w:bCs/>
                <w:kern w:val="0"/>
                <w:sz w:val="20"/>
                <w:szCs w:val="20"/>
              </w:rPr>
              <w:t>3</w:t>
            </w:r>
          </w:p>
        </w:tc>
        <w:tc>
          <w:tcPr>
            <w:tcW w:w="1135" w:type="dxa"/>
            <w:tcBorders>
              <w:top w:val="nil"/>
              <w:left w:val="nil"/>
              <w:bottom w:val="single" w:sz="4" w:space="0" w:color="auto"/>
              <w:right w:val="single" w:sz="4" w:space="0" w:color="auto"/>
            </w:tcBorders>
            <w:noWrap/>
            <w:vAlign w:val="center"/>
          </w:tcPr>
          <w:p w:rsidR="00524AFA" w:rsidRDefault="00524AFA">
            <w:pPr>
              <w:widowControl/>
              <w:jc w:val="center"/>
              <w:rPr>
                <w:rFonts w:ascii="宋体" w:cs="宋体"/>
                <w:b/>
                <w:bCs/>
                <w:kern w:val="0"/>
                <w:sz w:val="20"/>
                <w:szCs w:val="20"/>
              </w:rPr>
            </w:pPr>
            <w:r>
              <w:rPr>
                <w:rFonts w:ascii="宋体" w:hAnsi="宋体" w:cs="宋体"/>
                <w:b/>
                <w:bCs/>
                <w:kern w:val="0"/>
                <w:sz w:val="20"/>
                <w:szCs w:val="20"/>
              </w:rPr>
              <w:t>4</w:t>
            </w:r>
          </w:p>
        </w:tc>
        <w:tc>
          <w:tcPr>
            <w:tcW w:w="2385" w:type="dxa"/>
            <w:gridSpan w:val="2"/>
            <w:tcBorders>
              <w:top w:val="nil"/>
              <w:left w:val="nil"/>
              <w:bottom w:val="single" w:sz="4" w:space="0" w:color="auto"/>
              <w:right w:val="single" w:sz="4" w:space="0" w:color="auto"/>
            </w:tcBorders>
            <w:noWrap/>
            <w:vAlign w:val="center"/>
          </w:tcPr>
          <w:p w:rsidR="00524AFA" w:rsidRDefault="00524AFA">
            <w:pPr>
              <w:widowControl/>
              <w:jc w:val="center"/>
              <w:rPr>
                <w:rFonts w:ascii="宋体" w:cs="宋体"/>
                <w:b/>
                <w:bCs/>
                <w:kern w:val="0"/>
                <w:sz w:val="20"/>
                <w:szCs w:val="20"/>
              </w:rPr>
            </w:pPr>
            <w:r>
              <w:rPr>
                <w:rFonts w:ascii="宋体" w:hAnsi="宋体" w:cs="宋体"/>
                <w:b/>
                <w:bCs/>
                <w:kern w:val="0"/>
                <w:sz w:val="20"/>
                <w:szCs w:val="20"/>
              </w:rPr>
              <w:t>5</w:t>
            </w:r>
          </w:p>
        </w:tc>
        <w:tc>
          <w:tcPr>
            <w:tcW w:w="1740" w:type="dxa"/>
            <w:tcBorders>
              <w:top w:val="nil"/>
              <w:left w:val="nil"/>
              <w:bottom w:val="single" w:sz="4" w:space="0" w:color="auto"/>
              <w:right w:val="single" w:sz="4" w:space="0" w:color="auto"/>
            </w:tcBorders>
            <w:noWrap/>
            <w:vAlign w:val="center"/>
          </w:tcPr>
          <w:p w:rsidR="00524AFA" w:rsidRDefault="00524AFA">
            <w:pPr>
              <w:widowControl/>
              <w:jc w:val="center"/>
              <w:rPr>
                <w:rFonts w:ascii="宋体" w:cs="宋体"/>
                <w:b/>
                <w:bCs/>
                <w:kern w:val="0"/>
                <w:sz w:val="20"/>
                <w:szCs w:val="20"/>
              </w:rPr>
            </w:pPr>
            <w:r>
              <w:rPr>
                <w:rFonts w:ascii="宋体" w:hAnsi="宋体" w:cs="宋体"/>
                <w:b/>
                <w:bCs/>
                <w:kern w:val="0"/>
                <w:sz w:val="20"/>
                <w:szCs w:val="20"/>
              </w:rPr>
              <w:t>6</w:t>
            </w:r>
          </w:p>
        </w:tc>
        <w:tc>
          <w:tcPr>
            <w:tcW w:w="1660" w:type="dxa"/>
            <w:tcBorders>
              <w:top w:val="nil"/>
              <w:left w:val="nil"/>
              <w:bottom w:val="single" w:sz="4" w:space="0" w:color="auto"/>
              <w:right w:val="single" w:sz="4" w:space="0" w:color="auto"/>
            </w:tcBorders>
            <w:noWrap/>
            <w:vAlign w:val="center"/>
          </w:tcPr>
          <w:p w:rsidR="00524AFA" w:rsidRDefault="00524AFA">
            <w:pPr>
              <w:widowControl/>
              <w:jc w:val="center"/>
              <w:rPr>
                <w:rFonts w:ascii="宋体" w:cs="宋体"/>
                <w:b/>
                <w:bCs/>
                <w:kern w:val="0"/>
                <w:sz w:val="20"/>
                <w:szCs w:val="20"/>
              </w:rPr>
            </w:pPr>
            <w:r>
              <w:rPr>
                <w:rFonts w:ascii="宋体" w:hAnsi="宋体" w:cs="宋体"/>
                <w:b/>
                <w:bCs/>
                <w:kern w:val="0"/>
                <w:sz w:val="20"/>
                <w:szCs w:val="20"/>
              </w:rPr>
              <w:t>7</w:t>
            </w:r>
          </w:p>
        </w:tc>
        <w:tc>
          <w:tcPr>
            <w:tcW w:w="1600" w:type="dxa"/>
            <w:tcBorders>
              <w:top w:val="nil"/>
              <w:left w:val="nil"/>
              <w:bottom w:val="single" w:sz="4" w:space="0" w:color="auto"/>
              <w:right w:val="single" w:sz="4" w:space="0" w:color="auto"/>
            </w:tcBorders>
            <w:noWrap/>
            <w:vAlign w:val="center"/>
          </w:tcPr>
          <w:p w:rsidR="00524AFA" w:rsidRDefault="00524AFA">
            <w:pPr>
              <w:widowControl/>
              <w:jc w:val="center"/>
              <w:rPr>
                <w:rFonts w:ascii="宋体" w:cs="宋体"/>
                <w:b/>
                <w:bCs/>
                <w:kern w:val="0"/>
                <w:sz w:val="20"/>
                <w:szCs w:val="20"/>
              </w:rPr>
            </w:pPr>
            <w:r>
              <w:rPr>
                <w:rFonts w:ascii="宋体" w:hAnsi="宋体" w:cs="宋体"/>
                <w:b/>
                <w:bCs/>
                <w:kern w:val="0"/>
                <w:sz w:val="20"/>
                <w:szCs w:val="20"/>
              </w:rPr>
              <w:t>8</w:t>
            </w:r>
          </w:p>
        </w:tc>
      </w:tr>
      <w:tr w:rsidR="00524AFA" w:rsidRPr="00DC6A32" w:rsidTr="003A1613">
        <w:trPr>
          <w:trHeight w:val="402"/>
        </w:trPr>
        <w:tc>
          <w:tcPr>
            <w:tcW w:w="1100" w:type="dxa"/>
            <w:tcBorders>
              <w:top w:val="nil"/>
              <w:left w:val="single" w:sz="4" w:space="0" w:color="auto"/>
              <w:bottom w:val="single" w:sz="4" w:space="0" w:color="auto"/>
              <w:right w:val="single" w:sz="4" w:space="0" w:color="auto"/>
            </w:tcBorders>
            <w:noWrap/>
            <w:vAlign w:val="bottom"/>
          </w:tcPr>
          <w:p w:rsidR="00524AFA" w:rsidRDefault="00524AFA">
            <w:pPr>
              <w:widowControl/>
              <w:jc w:val="left"/>
              <w:textAlignment w:val="bottom"/>
              <w:rPr>
                <w:rFonts w:ascii="宋体" w:cs="宋体"/>
                <w:b/>
                <w:bCs/>
                <w:kern w:val="0"/>
                <w:sz w:val="20"/>
                <w:szCs w:val="20"/>
              </w:rPr>
            </w:pPr>
            <w:r>
              <w:rPr>
                <w:rFonts w:ascii="宋体" w:hAnsi="宋体" w:cs="宋体" w:hint="eastAsia"/>
                <w:b/>
                <w:color w:val="000000"/>
                <w:kern w:val="0"/>
                <w:sz w:val="18"/>
                <w:szCs w:val="18"/>
              </w:rPr>
              <w:t>本年数</w:t>
            </w:r>
          </w:p>
        </w:tc>
        <w:tc>
          <w:tcPr>
            <w:tcW w:w="1075" w:type="dxa"/>
            <w:gridSpan w:val="2"/>
            <w:tcBorders>
              <w:top w:val="nil"/>
              <w:left w:val="single" w:sz="4" w:space="0" w:color="auto"/>
              <w:bottom w:val="single" w:sz="4" w:space="0" w:color="auto"/>
              <w:right w:val="single" w:sz="4" w:space="0" w:color="auto"/>
            </w:tcBorders>
            <w:vAlign w:val="center"/>
          </w:tcPr>
          <w:p w:rsidR="00524AFA" w:rsidRDefault="00524AFA" w:rsidP="00E604BF">
            <w:pPr>
              <w:widowControl/>
              <w:jc w:val="right"/>
              <w:textAlignment w:val="bottom"/>
              <w:rPr>
                <w:rFonts w:ascii="宋体" w:cs="宋体"/>
                <w:b/>
                <w:bCs/>
                <w:kern w:val="0"/>
                <w:sz w:val="20"/>
                <w:szCs w:val="20"/>
              </w:rPr>
            </w:pPr>
            <w:r>
              <w:rPr>
                <w:rFonts w:ascii="宋体" w:hAnsi="宋体" w:cs="宋体"/>
                <w:color w:val="000000"/>
                <w:kern w:val="0"/>
                <w:sz w:val="20"/>
                <w:szCs w:val="20"/>
              </w:rPr>
              <w:t>5.85</w:t>
            </w:r>
          </w:p>
        </w:tc>
        <w:tc>
          <w:tcPr>
            <w:tcW w:w="1365" w:type="dxa"/>
            <w:tcBorders>
              <w:top w:val="nil"/>
              <w:left w:val="nil"/>
              <w:bottom w:val="single" w:sz="4" w:space="0" w:color="auto"/>
              <w:right w:val="single" w:sz="4" w:space="0" w:color="auto"/>
            </w:tcBorders>
            <w:noWrap/>
            <w:vAlign w:val="center"/>
          </w:tcPr>
          <w:p w:rsidR="00524AFA" w:rsidRDefault="00524AFA" w:rsidP="00E604BF">
            <w:pPr>
              <w:widowControl/>
              <w:jc w:val="right"/>
              <w:textAlignment w:val="center"/>
              <w:rPr>
                <w:rFonts w:ascii="宋体" w:cs="宋体"/>
                <w:b/>
                <w:bCs/>
                <w:kern w:val="0"/>
                <w:sz w:val="20"/>
                <w:szCs w:val="20"/>
              </w:rPr>
            </w:pPr>
          </w:p>
        </w:tc>
        <w:tc>
          <w:tcPr>
            <w:tcW w:w="1640" w:type="dxa"/>
            <w:tcBorders>
              <w:top w:val="nil"/>
              <w:left w:val="nil"/>
              <w:bottom w:val="single" w:sz="4" w:space="0" w:color="auto"/>
              <w:right w:val="single" w:sz="4" w:space="0" w:color="auto"/>
            </w:tcBorders>
            <w:noWrap/>
            <w:vAlign w:val="center"/>
          </w:tcPr>
          <w:p w:rsidR="00524AFA" w:rsidRDefault="00524AFA" w:rsidP="00E604BF">
            <w:pPr>
              <w:jc w:val="right"/>
              <w:rPr>
                <w:rFonts w:ascii="宋体" w:cs="宋体"/>
                <w:b/>
                <w:bCs/>
                <w:kern w:val="0"/>
                <w:sz w:val="20"/>
                <w:szCs w:val="20"/>
              </w:rPr>
            </w:pPr>
            <w:r>
              <w:rPr>
                <w:rFonts w:ascii="宋体" w:hAnsi="宋体" w:cs="宋体"/>
                <w:color w:val="000000"/>
                <w:kern w:val="0"/>
                <w:sz w:val="20"/>
                <w:szCs w:val="20"/>
              </w:rPr>
              <w:t>2.02</w:t>
            </w:r>
          </w:p>
        </w:tc>
        <w:tc>
          <w:tcPr>
            <w:tcW w:w="1135" w:type="dxa"/>
            <w:tcBorders>
              <w:top w:val="nil"/>
              <w:left w:val="nil"/>
              <w:bottom w:val="single" w:sz="4" w:space="0" w:color="auto"/>
              <w:right w:val="single" w:sz="4" w:space="0" w:color="auto"/>
            </w:tcBorders>
            <w:noWrap/>
            <w:vAlign w:val="center"/>
          </w:tcPr>
          <w:p w:rsidR="00524AFA" w:rsidRPr="003A1613" w:rsidRDefault="00524AFA" w:rsidP="00781222">
            <w:pPr>
              <w:jc w:val="right"/>
              <w:rPr>
                <w:rFonts w:ascii="宋体" w:cs="宋体"/>
                <w:bCs/>
                <w:kern w:val="0"/>
                <w:sz w:val="20"/>
                <w:szCs w:val="20"/>
              </w:rPr>
            </w:pPr>
            <w:r w:rsidRPr="003A1613">
              <w:rPr>
                <w:rFonts w:ascii="宋体" w:cs="宋体"/>
                <w:bCs/>
                <w:kern w:val="0"/>
                <w:sz w:val="20"/>
                <w:szCs w:val="20"/>
              </w:rPr>
              <w:t>3.83</w:t>
            </w:r>
          </w:p>
        </w:tc>
        <w:tc>
          <w:tcPr>
            <w:tcW w:w="2385" w:type="dxa"/>
            <w:gridSpan w:val="2"/>
            <w:tcBorders>
              <w:top w:val="nil"/>
              <w:left w:val="nil"/>
              <w:bottom w:val="single" w:sz="4" w:space="0" w:color="auto"/>
              <w:right w:val="single" w:sz="4" w:space="0" w:color="auto"/>
            </w:tcBorders>
            <w:noWrap/>
            <w:vAlign w:val="center"/>
          </w:tcPr>
          <w:p w:rsidR="00524AFA" w:rsidRPr="003A1613" w:rsidRDefault="00524AFA" w:rsidP="00E604BF">
            <w:pPr>
              <w:widowControl/>
              <w:jc w:val="right"/>
              <w:textAlignment w:val="center"/>
              <w:rPr>
                <w:rFonts w:ascii="宋体" w:cs="宋体"/>
                <w:bCs/>
                <w:kern w:val="0"/>
                <w:sz w:val="20"/>
                <w:szCs w:val="20"/>
              </w:rPr>
            </w:pPr>
          </w:p>
        </w:tc>
        <w:tc>
          <w:tcPr>
            <w:tcW w:w="1740" w:type="dxa"/>
            <w:tcBorders>
              <w:top w:val="nil"/>
              <w:left w:val="nil"/>
              <w:bottom w:val="single" w:sz="4" w:space="0" w:color="auto"/>
              <w:right w:val="single" w:sz="4" w:space="0" w:color="auto"/>
            </w:tcBorders>
            <w:noWrap/>
            <w:vAlign w:val="center"/>
          </w:tcPr>
          <w:p w:rsidR="00524AFA" w:rsidRPr="003A1613" w:rsidRDefault="00524AFA" w:rsidP="00E604BF">
            <w:pPr>
              <w:jc w:val="right"/>
              <w:rPr>
                <w:rFonts w:ascii="宋体" w:cs="宋体"/>
                <w:bCs/>
                <w:kern w:val="0"/>
                <w:sz w:val="20"/>
                <w:szCs w:val="20"/>
              </w:rPr>
            </w:pPr>
            <w:r w:rsidRPr="003A1613">
              <w:rPr>
                <w:rFonts w:ascii="宋体" w:cs="宋体"/>
                <w:bCs/>
                <w:kern w:val="0"/>
                <w:sz w:val="20"/>
                <w:szCs w:val="20"/>
              </w:rPr>
              <w:t>3.83</w:t>
            </w:r>
          </w:p>
        </w:tc>
        <w:tc>
          <w:tcPr>
            <w:tcW w:w="1660" w:type="dxa"/>
            <w:tcBorders>
              <w:top w:val="nil"/>
              <w:left w:val="nil"/>
              <w:bottom w:val="single" w:sz="4" w:space="0" w:color="auto"/>
              <w:right w:val="single" w:sz="4" w:space="0" w:color="auto"/>
            </w:tcBorders>
            <w:noWrap/>
            <w:vAlign w:val="center"/>
          </w:tcPr>
          <w:p w:rsidR="00524AFA" w:rsidRDefault="00524AFA" w:rsidP="00781222">
            <w:pPr>
              <w:widowControl/>
              <w:jc w:val="right"/>
              <w:textAlignment w:val="center"/>
              <w:rPr>
                <w:rFonts w:ascii="宋体" w:cs="宋体"/>
                <w:b/>
                <w:bCs/>
                <w:kern w:val="0"/>
                <w:sz w:val="20"/>
                <w:szCs w:val="20"/>
              </w:rPr>
            </w:pPr>
            <w:r>
              <w:rPr>
                <w:rFonts w:ascii="宋体" w:hAnsi="宋体" w:cs="宋体"/>
                <w:color w:val="000000"/>
                <w:kern w:val="0"/>
                <w:sz w:val="20"/>
                <w:szCs w:val="20"/>
              </w:rPr>
              <w:t>13.02</w:t>
            </w:r>
          </w:p>
        </w:tc>
        <w:tc>
          <w:tcPr>
            <w:tcW w:w="1600" w:type="dxa"/>
            <w:tcBorders>
              <w:top w:val="nil"/>
              <w:left w:val="nil"/>
              <w:bottom w:val="single" w:sz="4" w:space="0" w:color="auto"/>
              <w:right w:val="single" w:sz="4" w:space="0" w:color="auto"/>
            </w:tcBorders>
            <w:noWrap/>
            <w:vAlign w:val="center"/>
          </w:tcPr>
          <w:p w:rsidR="00524AFA" w:rsidRDefault="00524AFA" w:rsidP="00E604BF">
            <w:pPr>
              <w:widowControl/>
              <w:jc w:val="right"/>
              <w:textAlignment w:val="center"/>
              <w:rPr>
                <w:rFonts w:ascii="宋体" w:cs="宋体"/>
                <w:b/>
                <w:bCs/>
                <w:kern w:val="0"/>
                <w:sz w:val="20"/>
                <w:szCs w:val="20"/>
              </w:rPr>
            </w:pPr>
            <w:r>
              <w:rPr>
                <w:rFonts w:ascii="宋体" w:hAnsi="宋体" w:cs="宋体"/>
                <w:color w:val="000000"/>
                <w:kern w:val="0"/>
                <w:sz w:val="20"/>
                <w:szCs w:val="20"/>
              </w:rPr>
              <w:t>41.83</w:t>
            </w:r>
          </w:p>
        </w:tc>
      </w:tr>
      <w:tr w:rsidR="00524AFA" w:rsidRPr="00DC6A32" w:rsidTr="003A1613">
        <w:trPr>
          <w:trHeight w:val="402"/>
        </w:trPr>
        <w:tc>
          <w:tcPr>
            <w:tcW w:w="1100" w:type="dxa"/>
            <w:tcBorders>
              <w:top w:val="nil"/>
              <w:left w:val="single" w:sz="4" w:space="0" w:color="auto"/>
              <w:bottom w:val="single" w:sz="4" w:space="0" w:color="auto"/>
              <w:right w:val="single" w:sz="4" w:space="0" w:color="auto"/>
            </w:tcBorders>
            <w:noWrap/>
            <w:vAlign w:val="bottom"/>
          </w:tcPr>
          <w:p w:rsidR="00524AFA" w:rsidRDefault="00524AFA">
            <w:pPr>
              <w:widowControl/>
              <w:jc w:val="left"/>
              <w:textAlignment w:val="bottom"/>
              <w:rPr>
                <w:rFonts w:ascii="宋体" w:cs="宋体"/>
                <w:b/>
                <w:bCs/>
                <w:kern w:val="0"/>
                <w:sz w:val="20"/>
                <w:szCs w:val="20"/>
              </w:rPr>
            </w:pPr>
            <w:r>
              <w:rPr>
                <w:rFonts w:ascii="宋体" w:hAnsi="宋体" w:cs="宋体" w:hint="eastAsia"/>
                <w:b/>
                <w:color w:val="000000"/>
                <w:kern w:val="0"/>
                <w:sz w:val="18"/>
                <w:szCs w:val="18"/>
              </w:rPr>
              <w:t>上年数</w:t>
            </w:r>
          </w:p>
        </w:tc>
        <w:tc>
          <w:tcPr>
            <w:tcW w:w="1075" w:type="dxa"/>
            <w:gridSpan w:val="2"/>
            <w:tcBorders>
              <w:top w:val="nil"/>
              <w:left w:val="single" w:sz="4" w:space="0" w:color="auto"/>
              <w:bottom w:val="single" w:sz="4" w:space="0" w:color="auto"/>
              <w:right w:val="single" w:sz="4" w:space="0" w:color="auto"/>
            </w:tcBorders>
            <w:vAlign w:val="center"/>
          </w:tcPr>
          <w:p w:rsidR="00524AFA" w:rsidRDefault="00524AFA" w:rsidP="00E604BF">
            <w:pPr>
              <w:widowControl/>
              <w:jc w:val="right"/>
              <w:textAlignment w:val="bottom"/>
              <w:rPr>
                <w:rFonts w:ascii="宋体" w:cs="宋体"/>
                <w:b/>
                <w:bCs/>
                <w:kern w:val="0"/>
                <w:sz w:val="20"/>
                <w:szCs w:val="20"/>
              </w:rPr>
            </w:pPr>
            <w:r>
              <w:rPr>
                <w:rFonts w:ascii="宋体" w:hAnsi="宋体" w:cs="宋体"/>
                <w:color w:val="000000"/>
                <w:kern w:val="0"/>
                <w:sz w:val="20"/>
                <w:szCs w:val="20"/>
              </w:rPr>
              <w:t>15.02</w:t>
            </w:r>
          </w:p>
        </w:tc>
        <w:tc>
          <w:tcPr>
            <w:tcW w:w="1365" w:type="dxa"/>
            <w:tcBorders>
              <w:top w:val="nil"/>
              <w:left w:val="nil"/>
              <w:bottom w:val="single" w:sz="4" w:space="0" w:color="auto"/>
              <w:right w:val="single" w:sz="4" w:space="0" w:color="auto"/>
            </w:tcBorders>
            <w:noWrap/>
            <w:vAlign w:val="center"/>
          </w:tcPr>
          <w:p w:rsidR="00524AFA" w:rsidRDefault="00524AFA" w:rsidP="00E604BF">
            <w:pPr>
              <w:widowControl/>
              <w:jc w:val="right"/>
              <w:textAlignment w:val="center"/>
              <w:rPr>
                <w:rFonts w:ascii="宋体" w:cs="宋体"/>
                <w:b/>
                <w:bCs/>
                <w:kern w:val="0"/>
                <w:sz w:val="20"/>
                <w:szCs w:val="20"/>
              </w:rPr>
            </w:pPr>
            <w:r>
              <w:rPr>
                <w:rFonts w:ascii="宋体" w:hAnsi="宋体" w:cs="宋体"/>
                <w:color w:val="000000"/>
                <w:kern w:val="0"/>
                <w:sz w:val="20"/>
                <w:szCs w:val="20"/>
              </w:rPr>
              <w:t>5.48</w:t>
            </w:r>
          </w:p>
        </w:tc>
        <w:tc>
          <w:tcPr>
            <w:tcW w:w="1640" w:type="dxa"/>
            <w:tcBorders>
              <w:top w:val="nil"/>
              <w:left w:val="nil"/>
              <w:bottom w:val="single" w:sz="4" w:space="0" w:color="auto"/>
              <w:right w:val="single" w:sz="4" w:space="0" w:color="auto"/>
            </w:tcBorders>
            <w:noWrap/>
            <w:vAlign w:val="center"/>
          </w:tcPr>
          <w:p w:rsidR="00524AFA" w:rsidRDefault="00524AFA" w:rsidP="00E604BF">
            <w:pPr>
              <w:widowControl/>
              <w:jc w:val="right"/>
              <w:textAlignment w:val="center"/>
              <w:rPr>
                <w:rFonts w:ascii="宋体" w:cs="宋体"/>
                <w:b/>
                <w:bCs/>
                <w:kern w:val="0"/>
                <w:sz w:val="20"/>
                <w:szCs w:val="20"/>
              </w:rPr>
            </w:pPr>
            <w:r>
              <w:rPr>
                <w:rFonts w:ascii="宋体" w:hAnsi="宋体" w:cs="宋体"/>
                <w:color w:val="000000"/>
                <w:kern w:val="0"/>
                <w:sz w:val="20"/>
                <w:szCs w:val="20"/>
              </w:rPr>
              <w:t>3.6</w:t>
            </w:r>
          </w:p>
        </w:tc>
        <w:tc>
          <w:tcPr>
            <w:tcW w:w="1135" w:type="dxa"/>
            <w:tcBorders>
              <w:top w:val="nil"/>
              <w:left w:val="nil"/>
              <w:bottom w:val="single" w:sz="4" w:space="0" w:color="auto"/>
              <w:right w:val="single" w:sz="4" w:space="0" w:color="auto"/>
            </w:tcBorders>
            <w:noWrap/>
            <w:vAlign w:val="center"/>
          </w:tcPr>
          <w:p w:rsidR="00524AFA" w:rsidRDefault="00524AFA" w:rsidP="00781222">
            <w:pPr>
              <w:jc w:val="right"/>
              <w:rPr>
                <w:rFonts w:ascii="宋体" w:cs="宋体"/>
                <w:b/>
                <w:bCs/>
                <w:kern w:val="0"/>
                <w:sz w:val="20"/>
                <w:szCs w:val="20"/>
              </w:rPr>
            </w:pPr>
            <w:r>
              <w:rPr>
                <w:rFonts w:ascii="宋体" w:hAnsi="宋体" w:cs="宋体"/>
                <w:color w:val="000000"/>
                <w:kern w:val="0"/>
                <w:sz w:val="20"/>
                <w:szCs w:val="20"/>
              </w:rPr>
              <w:t>5.94</w:t>
            </w:r>
          </w:p>
        </w:tc>
        <w:tc>
          <w:tcPr>
            <w:tcW w:w="2385" w:type="dxa"/>
            <w:gridSpan w:val="2"/>
            <w:tcBorders>
              <w:top w:val="nil"/>
              <w:left w:val="nil"/>
              <w:bottom w:val="single" w:sz="4" w:space="0" w:color="auto"/>
              <w:right w:val="single" w:sz="4" w:space="0" w:color="auto"/>
            </w:tcBorders>
            <w:noWrap/>
            <w:vAlign w:val="center"/>
          </w:tcPr>
          <w:p w:rsidR="00524AFA" w:rsidRDefault="00524AFA" w:rsidP="00E604BF">
            <w:pPr>
              <w:widowControl/>
              <w:jc w:val="right"/>
              <w:textAlignment w:val="center"/>
              <w:rPr>
                <w:rFonts w:ascii="宋体" w:cs="宋体"/>
                <w:b/>
                <w:bCs/>
                <w:kern w:val="0"/>
                <w:sz w:val="20"/>
                <w:szCs w:val="20"/>
              </w:rPr>
            </w:pPr>
          </w:p>
        </w:tc>
        <w:tc>
          <w:tcPr>
            <w:tcW w:w="1740" w:type="dxa"/>
            <w:tcBorders>
              <w:top w:val="nil"/>
              <w:left w:val="nil"/>
              <w:bottom w:val="single" w:sz="4" w:space="0" w:color="auto"/>
              <w:right w:val="single" w:sz="4" w:space="0" w:color="auto"/>
            </w:tcBorders>
            <w:noWrap/>
            <w:vAlign w:val="center"/>
          </w:tcPr>
          <w:p w:rsidR="00524AFA" w:rsidRDefault="00524AFA" w:rsidP="00E604BF">
            <w:pPr>
              <w:jc w:val="right"/>
              <w:rPr>
                <w:rFonts w:ascii="宋体" w:cs="宋体"/>
                <w:b/>
                <w:bCs/>
                <w:kern w:val="0"/>
                <w:sz w:val="20"/>
                <w:szCs w:val="20"/>
              </w:rPr>
            </w:pPr>
            <w:r>
              <w:rPr>
                <w:rFonts w:ascii="宋体" w:hAnsi="宋体" w:cs="宋体"/>
                <w:color w:val="000000"/>
                <w:kern w:val="0"/>
                <w:sz w:val="20"/>
                <w:szCs w:val="20"/>
              </w:rPr>
              <w:t>5.94</w:t>
            </w:r>
          </w:p>
        </w:tc>
        <w:tc>
          <w:tcPr>
            <w:tcW w:w="1660" w:type="dxa"/>
            <w:tcBorders>
              <w:top w:val="nil"/>
              <w:left w:val="nil"/>
              <w:bottom w:val="single" w:sz="4" w:space="0" w:color="auto"/>
              <w:right w:val="single" w:sz="4" w:space="0" w:color="auto"/>
            </w:tcBorders>
            <w:noWrap/>
            <w:vAlign w:val="center"/>
          </w:tcPr>
          <w:p w:rsidR="00524AFA" w:rsidRDefault="00524AFA" w:rsidP="00781222">
            <w:pPr>
              <w:widowControl/>
              <w:jc w:val="right"/>
              <w:textAlignment w:val="center"/>
              <w:rPr>
                <w:rFonts w:ascii="宋体" w:cs="宋体"/>
                <w:b/>
                <w:bCs/>
                <w:kern w:val="0"/>
                <w:sz w:val="20"/>
                <w:szCs w:val="20"/>
              </w:rPr>
            </w:pPr>
            <w:r>
              <w:rPr>
                <w:rFonts w:ascii="宋体" w:hAnsi="宋体" w:cs="宋体"/>
                <w:color w:val="000000"/>
                <w:kern w:val="0"/>
                <w:sz w:val="20"/>
                <w:szCs w:val="20"/>
              </w:rPr>
              <w:t>30.49</w:t>
            </w:r>
          </w:p>
        </w:tc>
        <w:tc>
          <w:tcPr>
            <w:tcW w:w="1600" w:type="dxa"/>
            <w:tcBorders>
              <w:top w:val="nil"/>
              <w:left w:val="nil"/>
              <w:bottom w:val="single" w:sz="4" w:space="0" w:color="auto"/>
              <w:right w:val="single" w:sz="4" w:space="0" w:color="auto"/>
            </w:tcBorders>
            <w:noWrap/>
            <w:vAlign w:val="center"/>
          </w:tcPr>
          <w:p w:rsidR="00524AFA" w:rsidRDefault="00524AFA" w:rsidP="00E604BF">
            <w:pPr>
              <w:widowControl/>
              <w:jc w:val="right"/>
              <w:textAlignment w:val="center"/>
              <w:rPr>
                <w:rFonts w:ascii="宋体" w:cs="宋体"/>
                <w:b/>
                <w:bCs/>
                <w:kern w:val="0"/>
                <w:sz w:val="20"/>
                <w:szCs w:val="20"/>
              </w:rPr>
            </w:pPr>
            <w:r>
              <w:rPr>
                <w:rFonts w:ascii="宋体" w:hAnsi="宋体" w:cs="宋体"/>
                <w:color w:val="000000"/>
                <w:kern w:val="0"/>
                <w:sz w:val="20"/>
                <w:szCs w:val="20"/>
              </w:rPr>
              <w:t>10.53</w:t>
            </w:r>
          </w:p>
        </w:tc>
      </w:tr>
      <w:tr w:rsidR="00524AFA" w:rsidRPr="00DC6A32" w:rsidTr="003A1613">
        <w:trPr>
          <w:trHeight w:val="402"/>
        </w:trPr>
        <w:tc>
          <w:tcPr>
            <w:tcW w:w="1100" w:type="dxa"/>
            <w:tcBorders>
              <w:top w:val="nil"/>
              <w:left w:val="single" w:sz="4" w:space="0" w:color="auto"/>
              <w:bottom w:val="single" w:sz="4" w:space="0" w:color="auto"/>
              <w:right w:val="single" w:sz="4" w:space="0" w:color="auto"/>
            </w:tcBorders>
            <w:noWrap/>
            <w:vAlign w:val="bottom"/>
          </w:tcPr>
          <w:p w:rsidR="00524AFA" w:rsidRDefault="00524AFA">
            <w:pPr>
              <w:widowControl/>
              <w:jc w:val="left"/>
              <w:textAlignment w:val="bottom"/>
              <w:rPr>
                <w:rFonts w:ascii="宋体" w:cs="宋体"/>
                <w:b/>
                <w:bCs/>
                <w:kern w:val="0"/>
                <w:sz w:val="20"/>
                <w:szCs w:val="20"/>
              </w:rPr>
            </w:pPr>
            <w:r>
              <w:rPr>
                <w:rFonts w:ascii="宋体" w:hAnsi="宋体" w:cs="宋体" w:hint="eastAsia"/>
                <w:b/>
                <w:color w:val="000000"/>
                <w:kern w:val="0"/>
                <w:sz w:val="18"/>
                <w:szCs w:val="18"/>
              </w:rPr>
              <w:t>增减额</w:t>
            </w:r>
          </w:p>
        </w:tc>
        <w:tc>
          <w:tcPr>
            <w:tcW w:w="1075" w:type="dxa"/>
            <w:gridSpan w:val="2"/>
            <w:tcBorders>
              <w:top w:val="nil"/>
              <w:left w:val="single" w:sz="4" w:space="0" w:color="auto"/>
              <w:bottom w:val="single" w:sz="4" w:space="0" w:color="auto"/>
              <w:right w:val="single" w:sz="4" w:space="0" w:color="auto"/>
            </w:tcBorders>
            <w:vAlign w:val="center"/>
          </w:tcPr>
          <w:p w:rsidR="00524AFA" w:rsidRDefault="00524AFA" w:rsidP="00E604BF">
            <w:pPr>
              <w:widowControl/>
              <w:jc w:val="right"/>
              <w:textAlignment w:val="bottom"/>
              <w:rPr>
                <w:rFonts w:ascii="宋体" w:cs="宋体"/>
                <w:b/>
                <w:bCs/>
                <w:kern w:val="0"/>
                <w:sz w:val="20"/>
                <w:szCs w:val="20"/>
              </w:rPr>
            </w:pPr>
            <w:r>
              <w:rPr>
                <w:rFonts w:ascii="宋体" w:hAnsi="宋体" w:cs="宋体"/>
                <w:color w:val="000000"/>
                <w:kern w:val="0"/>
                <w:sz w:val="20"/>
                <w:szCs w:val="20"/>
              </w:rPr>
              <w:t>-9.17</w:t>
            </w:r>
          </w:p>
        </w:tc>
        <w:tc>
          <w:tcPr>
            <w:tcW w:w="1365" w:type="dxa"/>
            <w:tcBorders>
              <w:top w:val="nil"/>
              <w:left w:val="nil"/>
              <w:bottom w:val="single" w:sz="4" w:space="0" w:color="auto"/>
              <w:right w:val="single" w:sz="4" w:space="0" w:color="auto"/>
            </w:tcBorders>
            <w:noWrap/>
            <w:vAlign w:val="center"/>
          </w:tcPr>
          <w:p w:rsidR="00524AFA" w:rsidRDefault="00524AFA" w:rsidP="00E604BF">
            <w:pPr>
              <w:widowControl/>
              <w:jc w:val="right"/>
              <w:textAlignment w:val="center"/>
              <w:rPr>
                <w:rFonts w:ascii="宋体" w:cs="宋体"/>
                <w:b/>
                <w:bCs/>
                <w:kern w:val="0"/>
                <w:sz w:val="20"/>
                <w:szCs w:val="20"/>
              </w:rPr>
            </w:pPr>
            <w:r>
              <w:rPr>
                <w:rFonts w:ascii="宋体" w:hAnsi="宋体" w:cs="宋体"/>
                <w:color w:val="000000"/>
                <w:kern w:val="0"/>
                <w:sz w:val="20"/>
                <w:szCs w:val="20"/>
              </w:rPr>
              <w:t>-5.48</w:t>
            </w:r>
          </w:p>
        </w:tc>
        <w:tc>
          <w:tcPr>
            <w:tcW w:w="1640" w:type="dxa"/>
            <w:tcBorders>
              <w:top w:val="nil"/>
              <w:left w:val="nil"/>
              <w:bottom w:val="single" w:sz="4" w:space="0" w:color="auto"/>
              <w:right w:val="single" w:sz="4" w:space="0" w:color="auto"/>
            </w:tcBorders>
            <w:noWrap/>
            <w:vAlign w:val="center"/>
          </w:tcPr>
          <w:p w:rsidR="00524AFA" w:rsidRDefault="00524AFA" w:rsidP="00E604BF">
            <w:pPr>
              <w:widowControl/>
              <w:jc w:val="right"/>
              <w:textAlignment w:val="center"/>
              <w:rPr>
                <w:rFonts w:ascii="宋体" w:cs="宋体"/>
                <w:b/>
                <w:bCs/>
                <w:kern w:val="0"/>
                <w:sz w:val="20"/>
                <w:szCs w:val="20"/>
              </w:rPr>
            </w:pPr>
            <w:r>
              <w:rPr>
                <w:rFonts w:ascii="宋体" w:hAnsi="宋体" w:cs="宋体"/>
                <w:color w:val="000000"/>
                <w:kern w:val="0"/>
                <w:sz w:val="20"/>
                <w:szCs w:val="20"/>
              </w:rPr>
              <w:t>-1.58</w:t>
            </w:r>
          </w:p>
        </w:tc>
        <w:tc>
          <w:tcPr>
            <w:tcW w:w="1135" w:type="dxa"/>
            <w:tcBorders>
              <w:top w:val="nil"/>
              <w:left w:val="nil"/>
              <w:bottom w:val="single" w:sz="4" w:space="0" w:color="auto"/>
              <w:right w:val="single" w:sz="4" w:space="0" w:color="auto"/>
            </w:tcBorders>
            <w:noWrap/>
            <w:vAlign w:val="center"/>
          </w:tcPr>
          <w:p w:rsidR="00524AFA" w:rsidRDefault="00524AFA" w:rsidP="00781222">
            <w:pPr>
              <w:jc w:val="right"/>
              <w:rPr>
                <w:rFonts w:ascii="宋体" w:cs="宋体"/>
                <w:b/>
                <w:bCs/>
                <w:kern w:val="0"/>
                <w:sz w:val="20"/>
                <w:szCs w:val="20"/>
              </w:rPr>
            </w:pPr>
            <w:r>
              <w:rPr>
                <w:rFonts w:ascii="宋体" w:hAnsi="宋体" w:cs="宋体"/>
                <w:color w:val="000000"/>
                <w:kern w:val="0"/>
                <w:sz w:val="20"/>
                <w:szCs w:val="20"/>
              </w:rPr>
              <w:t>-2.11</w:t>
            </w:r>
          </w:p>
        </w:tc>
        <w:tc>
          <w:tcPr>
            <w:tcW w:w="2385" w:type="dxa"/>
            <w:gridSpan w:val="2"/>
            <w:tcBorders>
              <w:top w:val="nil"/>
              <w:left w:val="nil"/>
              <w:bottom w:val="single" w:sz="4" w:space="0" w:color="auto"/>
              <w:right w:val="single" w:sz="4" w:space="0" w:color="auto"/>
            </w:tcBorders>
            <w:noWrap/>
            <w:vAlign w:val="center"/>
          </w:tcPr>
          <w:p w:rsidR="00524AFA" w:rsidRDefault="00524AFA" w:rsidP="00E604BF">
            <w:pPr>
              <w:widowControl/>
              <w:jc w:val="right"/>
              <w:textAlignment w:val="center"/>
              <w:rPr>
                <w:rFonts w:ascii="宋体" w:cs="宋体"/>
                <w:b/>
                <w:bCs/>
                <w:kern w:val="0"/>
                <w:sz w:val="20"/>
                <w:szCs w:val="20"/>
              </w:rPr>
            </w:pPr>
          </w:p>
        </w:tc>
        <w:tc>
          <w:tcPr>
            <w:tcW w:w="1740" w:type="dxa"/>
            <w:tcBorders>
              <w:top w:val="nil"/>
              <w:left w:val="nil"/>
              <w:bottom w:val="single" w:sz="4" w:space="0" w:color="auto"/>
              <w:right w:val="single" w:sz="4" w:space="0" w:color="auto"/>
            </w:tcBorders>
            <w:noWrap/>
            <w:vAlign w:val="center"/>
          </w:tcPr>
          <w:p w:rsidR="00524AFA" w:rsidRDefault="00524AFA" w:rsidP="00E604BF">
            <w:pPr>
              <w:jc w:val="right"/>
              <w:rPr>
                <w:rFonts w:ascii="宋体" w:cs="宋体"/>
                <w:b/>
                <w:bCs/>
                <w:kern w:val="0"/>
                <w:sz w:val="20"/>
                <w:szCs w:val="20"/>
              </w:rPr>
            </w:pPr>
            <w:r>
              <w:rPr>
                <w:rFonts w:ascii="宋体" w:hAnsi="宋体" w:cs="宋体"/>
                <w:color w:val="000000"/>
                <w:kern w:val="0"/>
                <w:sz w:val="20"/>
                <w:szCs w:val="20"/>
              </w:rPr>
              <w:t>-2.11</w:t>
            </w:r>
          </w:p>
        </w:tc>
        <w:tc>
          <w:tcPr>
            <w:tcW w:w="1660" w:type="dxa"/>
            <w:tcBorders>
              <w:top w:val="nil"/>
              <w:left w:val="nil"/>
              <w:bottom w:val="single" w:sz="4" w:space="0" w:color="auto"/>
              <w:right w:val="single" w:sz="4" w:space="0" w:color="auto"/>
            </w:tcBorders>
            <w:noWrap/>
            <w:vAlign w:val="center"/>
          </w:tcPr>
          <w:p w:rsidR="00524AFA" w:rsidRDefault="00524AFA" w:rsidP="00781222">
            <w:pPr>
              <w:widowControl/>
              <w:jc w:val="right"/>
              <w:textAlignment w:val="center"/>
              <w:rPr>
                <w:rFonts w:ascii="宋体" w:cs="宋体"/>
                <w:b/>
                <w:bCs/>
                <w:kern w:val="0"/>
                <w:sz w:val="20"/>
                <w:szCs w:val="20"/>
              </w:rPr>
            </w:pPr>
            <w:r>
              <w:rPr>
                <w:rFonts w:ascii="宋体" w:hAnsi="宋体" w:cs="宋体"/>
                <w:color w:val="000000"/>
                <w:kern w:val="0"/>
                <w:sz w:val="20"/>
                <w:szCs w:val="20"/>
              </w:rPr>
              <w:t>-17.47</w:t>
            </w:r>
          </w:p>
        </w:tc>
        <w:tc>
          <w:tcPr>
            <w:tcW w:w="1600" w:type="dxa"/>
            <w:tcBorders>
              <w:top w:val="nil"/>
              <w:left w:val="nil"/>
              <w:bottom w:val="single" w:sz="4" w:space="0" w:color="auto"/>
              <w:right w:val="single" w:sz="4" w:space="0" w:color="auto"/>
            </w:tcBorders>
            <w:noWrap/>
            <w:vAlign w:val="center"/>
          </w:tcPr>
          <w:p w:rsidR="00524AFA" w:rsidRDefault="00524AFA" w:rsidP="00E604BF">
            <w:pPr>
              <w:widowControl/>
              <w:jc w:val="right"/>
              <w:textAlignment w:val="center"/>
              <w:rPr>
                <w:rFonts w:ascii="宋体" w:cs="宋体"/>
                <w:b/>
                <w:bCs/>
                <w:kern w:val="0"/>
                <w:sz w:val="20"/>
                <w:szCs w:val="20"/>
              </w:rPr>
            </w:pPr>
            <w:r>
              <w:rPr>
                <w:rFonts w:ascii="宋体" w:hAnsi="宋体" w:cs="宋体"/>
                <w:color w:val="000000"/>
                <w:kern w:val="0"/>
                <w:sz w:val="20"/>
                <w:szCs w:val="20"/>
              </w:rPr>
              <w:t>31.30</w:t>
            </w:r>
          </w:p>
        </w:tc>
      </w:tr>
      <w:tr w:rsidR="00524AFA" w:rsidRPr="00DC6A32" w:rsidTr="00E604BF">
        <w:trPr>
          <w:trHeight w:val="402"/>
        </w:trPr>
        <w:tc>
          <w:tcPr>
            <w:tcW w:w="1100" w:type="dxa"/>
            <w:tcBorders>
              <w:top w:val="nil"/>
              <w:left w:val="single" w:sz="4" w:space="0" w:color="auto"/>
              <w:bottom w:val="single" w:sz="4" w:space="0" w:color="auto"/>
              <w:right w:val="single" w:sz="4" w:space="0" w:color="auto"/>
            </w:tcBorders>
            <w:noWrap/>
            <w:vAlign w:val="bottom"/>
          </w:tcPr>
          <w:p w:rsidR="00524AFA" w:rsidRDefault="00524AFA">
            <w:pPr>
              <w:widowControl/>
              <w:jc w:val="left"/>
              <w:textAlignment w:val="bottom"/>
              <w:rPr>
                <w:rFonts w:ascii="宋体" w:cs="宋体"/>
                <w:b/>
                <w:bCs/>
                <w:kern w:val="0"/>
                <w:sz w:val="20"/>
                <w:szCs w:val="20"/>
              </w:rPr>
            </w:pPr>
            <w:r>
              <w:rPr>
                <w:rFonts w:ascii="宋体" w:hAnsi="宋体" w:cs="宋体" w:hint="eastAsia"/>
                <w:b/>
                <w:color w:val="000000"/>
                <w:kern w:val="0"/>
                <w:sz w:val="18"/>
                <w:szCs w:val="18"/>
              </w:rPr>
              <w:t>增减率（</w:t>
            </w:r>
            <w:r>
              <w:rPr>
                <w:rFonts w:ascii="宋体" w:hAnsi="宋体" w:cs="宋体"/>
                <w:b/>
                <w:color w:val="000000"/>
                <w:kern w:val="0"/>
                <w:sz w:val="18"/>
                <w:szCs w:val="18"/>
              </w:rPr>
              <w:t>%</w:t>
            </w:r>
            <w:r>
              <w:rPr>
                <w:rFonts w:ascii="宋体" w:hAnsi="宋体" w:cs="宋体" w:hint="eastAsia"/>
                <w:b/>
                <w:color w:val="000000"/>
                <w:kern w:val="0"/>
                <w:sz w:val="18"/>
                <w:szCs w:val="18"/>
              </w:rPr>
              <w:t>）</w:t>
            </w:r>
          </w:p>
        </w:tc>
        <w:tc>
          <w:tcPr>
            <w:tcW w:w="1075" w:type="dxa"/>
            <w:gridSpan w:val="2"/>
            <w:tcBorders>
              <w:top w:val="nil"/>
              <w:left w:val="single" w:sz="4" w:space="0" w:color="auto"/>
              <w:bottom w:val="single" w:sz="4" w:space="0" w:color="auto"/>
              <w:right w:val="single" w:sz="4" w:space="0" w:color="auto"/>
            </w:tcBorders>
            <w:vAlign w:val="center"/>
          </w:tcPr>
          <w:p w:rsidR="00524AFA" w:rsidRDefault="00524AFA" w:rsidP="00E604BF">
            <w:pPr>
              <w:widowControl/>
              <w:jc w:val="right"/>
              <w:textAlignment w:val="bottom"/>
              <w:rPr>
                <w:rFonts w:ascii="宋体" w:cs="宋体"/>
                <w:b/>
                <w:bCs/>
                <w:kern w:val="0"/>
                <w:sz w:val="20"/>
                <w:szCs w:val="20"/>
              </w:rPr>
            </w:pPr>
            <w:r>
              <w:rPr>
                <w:rFonts w:ascii="宋体" w:hAnsi="宋体" w:cs="宋体"/>
                <w:color w:val="000000"/>
                <w:kern w:val="0"/>
                <w:sz w:val="20"/>
                <w:szCs w:val="20"/>
              </w:rPr>
              <w:t>-61.05</w:t>
            </w:r>
          </w:p>
        </w:tc>
        <w:tc>
          <w:tcPr>
            <w:tcW w:w="1365" w:type="dxa"/>
            <w:tcBorders>
              <w:top w:val="nil"/>
              <w:left w:val="nil"/>
              <w:bottom w:val="single" w:sz="4" w:space="0" w:color="auto"/>
              <w:right w:val="single" w:sz="4" w:space="0" w:color="auto"/>
            </w:tcBorders>
            <w:noWrap/>
            <w:vAlign w:val="center"/>
          </w:tcPr>
          <w:p w:rsidR="00524AFA" w:rsidRDefault="00524AFA" w:rsidP="00E604BF">
            <w:pPr>
              <w:widowControl/>
              <w:jc w:val="right"/>
              <w:textAlignment w:val="center"/>
              <w:rPr>
                <w:rFonts w:ascii="宋体" w:cs="宋体"/>
                <w:b/>
                <w:bCs/>
                <w:kern w:val="0"/>
                <w:sz w:val="20"/>
                <w:szCs w:val="20"/>
              </w:rPr>
            </w:pPr>
            <w:r>
              <w:rPr>
                <w:rFonts w:ascii="宋体" w:hAnsi="宋体" w:cs="宋体"/>
                <w:color w:val="000000"/>
                <w:kern w:val="0"/>
                <w:sz w:val="20"/>
                <w:szCs w:val="20"/>
              </w:rPr>
              <w:t>-100.00</w:t>
            </w:r>
          </w:p>
        </w:tc>
        <w:tc>
          <w:tcPr>
            <w:tcW w:w="1640" w:type="dxa"/>
            <w:tcBorders>
              <w:top w:val="nil"/>
              <w:left w:val="nil"/>
              <w:bottom w:val="single" w:sz="4" w:space="0" w:color="auto"/>
              <w:right w:val="single" w:sz="4" w:space="0" w:color="auto"/>
            </w:tcBorders>
            <w:noWrap/>
            <w:vAlign w:val="center"/>
          </w:tcPr>
          <w:p w:rsidR="00524AFA" w:rsidRDefault="00524AFA" w:rsidP="00E604BF">
            <w:pPr>
              <w:widowControl/>
              <w:jc w:val="right"/>
              <w:textAlignment w:val="center"/>
              <w:rPr>
                <w:rFonts w:ascii="宋体" w:cs="宋体"/>
                <w:b/>
                <w:bCs/>
                <w:kern w:val="0"/>
                <w:sz w:val="20"/>
                <w:szCs w:val="20"/>
              </w:rPr>
            </w:pPr>
            <w:r>
              <w:rPr>
                <w:rFonts w:ascii="宋体" w:hAnsi="宋体" w:cs="宋体"/>
                <w:color w:val="000000"/>
                <w:kern w:val="0"/>
                <w:sz w:val="20"/>
                <w:szCs w:val="20"/>
              </w:rPr>
              <w:t>-43.89</w:t>
            </w:r>
          </w:p>
        </w:tc>
        <w:tc>
          <w:tcPr>
            <w:tcW w:w="1135" w:type="dxa"/>
            <w:tcBorders>
              <w:top w:val="nil"/>
              <w:left w:val="nil"/>
              <w:bottom w:val="single" w:sz="4" w:space="0" w:color="auto"/>
              <w:right w:val="single" w:sz="4" w:space="0" w:color="auto"/>
            </w:tcBorders>
            <w:noWrap/>
            <w:vAlign w:val="center"/>
          </w:tcPr>
          <w:p w:rsidR="00524AFA" w:rsidRDefault="00524AFA" w:rsidP="00781222">
            <w:pPr>
              <w:jc w:val="right"/>
              <w:rPr>
                <w:rFonts w:ascii="宋体" w:cs="宋体"/>
                <w:b/>
                <w:bCs/>
                <w:kern w:val="0"/>
                <w:sz w:val="20"/>
                <w:szCs w:val="20"/>
              </w:rPr>
            </w:pPr>
            <w:r>
              <w:rPr>
                <w:rFonts w:ascii="宋体" w:hAnsi="宋体" w:cs="宋体"/>
                <w:color w:val="000000"/>
                <w:kern w:val="0"/>
                <w:sz w:val="20"/>
                <w:szCs w:val="20"/>
              </w:rPr>
              <w:t>-35.52</w:t>
            </w:r>
          </w:p>
        </w:tc>
        <w:tc>
          <w:tcPr>
            <w:tcW w:w="2385" w:type="dxa"/>
            <w:gridSpan w:val="2"/>
            <w:tcBorders>
              <w:top w:val="nil"/>
              <w:left w:val="nil"/>
              <w:bottom w:val="single" w:sz="4" w:space="0" w:color="auto"/>
              <w:right w:val="single" w:sz="4" w:space="0" w:color="auto"/>
            </w:tcBorders>
            <w:noWrap/>
            <w:vAlign w:val="center"/>
          </w:tcPr>
          <w:p w:rsidR="00524AFA" w:rsidRDefault="00524AFA" w:rsidP="00E604BF">
            <w:pPr>
              <w:widowControl/>
              <w:jc w:val="right"/>
              <w:textAlignment w:val="center"/>
              <w:rPr>
                <w:rFonts w:ascii="宋体" w:cs="宋体"/>
                <w:b/>
                <w:bCs/>
                <w:kern w:val="0"/>
                <w:sz w:val="20"/>
                <w:szCs w:val="20"/>
              </w:rPr>
            </w:pPr>
          </w:p>
        </w:tc>
        <w:tc>
          <w:tcPr>
            <w:tcW w:w="1740" w:type="dxa"/>
            <w:tcBorders>
              <w:top w:val="nil"/>
              <w:left w:val="nil"/>
              <w:bottom w:val="single" w:sz="4" w:space="0" w:color="auto"/>
              <w:right w:val="single" w:sz="4" w:space="0" w:color="auto"/>
            </w:tcBorders>
            <w:noWrap/>
            <w:vAlign w:val="center"/>
          </w:tcPr>
          <w:p w:rsidR="00524AFA" w:rsidRDefault="00524AFA" w:rsidP="00E604BF">
            <w:pPr>
              <w:jc w:val="right"/>
              <w:rPr>
                <w:rFonts w:ascii="宋体" w:cs="宋体"/>
                <w:b/>
                <w:bCs/>
                <w:kern w:val="0"/>
                <w:sz w:val="20"/>
                <w:szCs w:val="20"/>
              </w:rPr>
            </w:pPr>
            <w:r>
              <w:rPr>
                <w:rFonts w:ascii="宋体" w:hAnsi="宋体" w:cs="宋体"/>
                <w:color w:val="000000"/>
                <w:kern w:val="0"/>
                <w:sz w:val="20"/>
                <w:szCs w:val="20"/>
              </w:rPr>
              <w:t>-35.52</w:t>
            </w:r>
          </w:p>
        </w:tc>
        <w:tc>
          <w:tcPr>
            <w:tcW w:w="1660" w:type="dxa"/>
            <w:tcBorders>
              <w:top w:val="nil"/>
              <w:left w:val="nil"/>
              <w:bottom w:val="single" w:sz="4" w:space="0" w:color="auto"/>
              <w:right w:val="single" w:sz="4" w:space="0" w:color="auto"/>
            </w:tcBorders>
            <w:noWrap/>
            <w:vAlign w:val="center"/>
          </w:tcPr>
          <w:p w:rsidR="00524AFA" w:rsidRDefault="00524AFA" w:rsidP="00781222">
            <w:pPr>
              <w:widowControl/>
              <w:jc w:val="right"/>
              <w:textAlignment w:val="center"/>
              <w:rPr>
                <w:rFonts w:ascii="宋体" w:cs="宋体"/>
                <w:b/>
                <w:bCs/>
                <w:kern w:val="0"/>
                <w:sz w:val="20"/>
                <w:szCs w:val="20"/>
              </w:rPr>
            </w:pPr>
            <w:r>
              <w:rPr>
                <w:rFonts w:ascii="宋体" w:hAnsi="宋体" w:cs="宋体"/>
                <w:color w:val="000000"/>
                <w:kern w:val="0"/>
                <w:sz w:val="20"/>
                <w:szCs w:val="20"/>
              </w:rPr>
              <w:t>-57.30</w:t>
            </w:r>
          </w:p>
        </w:tc>
        <w:tc>
          <w:tcPr>
            <w:tcW w:w="1600" w:type="dxa"/>
            <w:tcBorders>
              <w:top w:val="nil"/>
              <w:left w:val="nil"/>
              <w:bottom w:val="single" w:sz="4" w:space="0" w:color="auto"/>
              <w:right w:val="single" w:sz="4" w:space="0" w:color="auto"/>
            </w:tcBorders>
            <w:noWrap/>
            <w:vAlign w:val="center"/>
          </w:tcPr>
          <w:p w:rsidR="00524AFA" w:rsidRDefault="00524AFA" w:rsidP="00E604BF">
            <w:pPr>
              <w:widowControl/>
              <w:jc w:val="right"/>
              <w:textAlignment w:val="center"/>
              <w:rPr>
                <w:rFonts w:ascii="宋体" w:cs="宋体"/>
                <w:b/>
                <w:bCs/>
                <w:kern w:val="0"/>
                <w:sz w:val="20"/>
                <w:szCs w:val="20"/>
              </w:rPr>
            </w:pPr>
            <w:r>
              <w:rPr>
                <w:rFonts w:ascii="宋体" w:hAnsi="宋体" w:cs="宋体"/>
                <w:color w:val="000000"/>
                <w:kern w:val="0"/>
                <w:sz w:val="20"/>
                <w:szCs w:val="20"/>
              </w:rPr>
              <w:t>297.25</w:t>
            </w:r>
          </w:p>
        </w:tc>
      </w:tr>
      <w:tr w:rsidR="00524AFA" w:rsidRPr="00DC6A32">
        <w:trPr>
          <w:trHeight w:val="405"/>
        </w:trPr>
        <w:tc>
          <w:tcPr>
            <w:tcW w:w="13700" w:type="dxa"/>
            <w:gridSpan w:val="11"/>
            <w:tcBorders>
              <w:top w:val="single" w:sz="4" w:space="0" w:color="auto"/>
              <w:left w:val="nil"/>
              <w:bottom w:val="nil"/>
              <w:right w:val="nil"/>
            </w:tcBorders>
            <w:noWrap/>
            <w:vAlign w:val="bottom"/>
          </w:tcPr>
          <w:p w:rsidR="00524AFA" w:rsidRDefault="00524AFA">
            <w:pPr>
              <w:widowControl/>
              <w:jc w:val="left"/>
              <w:rPr>
                <w:rFonts w:ascii="宋体" w:cs="宋体"/>
                <w:kern w:val="0"/>
                <w:sz w:val="20"/>
                <w:szCs w:val="20"/>
              </w:rPr>
            </w:pPr>
          </w:p>
        </w:tc>
      </w:tr>
      <w:tr w:rsidR="00524AFA" w:rsidRPr="00DC6A32">
        <w:trPr>
          <w:trHeight w:val="405"/>
        </w:trPr>
        <w:tc>
          <w:tcPr>
            <w:tcW w:w="13700" w:type="dxa"/>
            <w:gridSpan w:val="11"/>
            <w:tcBorders>
              <w:top w:val="single" w:sz="4" w:space="0" w:color="auto"/>
              <w:left w:val="nil"/>
              <w:bottom w:val="nil"/>
              <w:right w:val="nil"/>
            </w:tcBorders>
            <w:noWrap/>
            <w:vAlign w:val="bottom"/>
          </w:tcPr>
          <w:p w:rsidR="00524AFA" w:rsidRDefault="00524AFA">
            <w:pPr>
              <w:widowControl/>
              <w:jc w:val="left"/>
              <w:rPr>
                <w:rFonts w:ascii="宋体" w:cs="宋体"/>
                <w:kern w:val="0"/>
                <w:sz w:val="20"/>
                <w:szCs w:val="20"/>
              </w:rPr>
            </w:pPr>
            <w:r>
              <w:rPr>
                <w:rFonts w:ascii="宋体" w:hAnsi="宋体" w:cs="宋体" w:hint="eastAsia"/>
                <w:kern w:val="0"/>
                <w:sz w:val="20"/>
                <w:szCs w:val="20"/>
              </w:rPr>
              <w:t>注：本表反映部门本年度一般公共预算财政拨款“三公”经费、会议费、培训费的实际支出。</w:t>
            </w:r>
            <w:r>
              <w:rPr>
                <w:rFonts w:ascii="宋体" w:hAnsi="宋体" w:cs="宋体"/>
                <w:kern w:val="0"/>
                <w:sz w:val="20"/>
                <w:szCs w:val="20"/>
              </w:rPr>
              <w:t xml:space="preserve">               </w:t>
            </w:r>
          </w:p>
        </w:tc>
      </w:tr>
    </w:tbl>
    <w:p w:rsidR="00524AFA" w:rsidRDefault="00524AFA">
      <w:pPr>
        <w:widowControl/>
        <w:jc w:val="center"/>
        <w:rPr>
          <w:rFonts w:ascii="黑体" w:eastAsia="黑体" w:hAnsi="黑体" w:cs="黑体"/>
          <w:kern w:val="0"/>
          <w:sz w:val="32"/>
          <w:szCs w:val="32"/>
        </w:rPr>
      </w:pPr>
    </w:p>
    <w:tbl>
      <w:tblPr>
        <w:tblW w:w="13920" w:type="dxa"/>
        <w:tblInd w:w="93" w:type="dxa"/>
        <w:tblLook w:val="00A0"/>
      </w:tblPr>
      <w:tblGrid>
        <w:gridCol w:w="1120"/>
        <w:gridCol w:w="1900"/>
        <w:gridCol w:w="1900"/>
        <w:gridCol w:w="1840"/>
        <w:gridCol w:w="1880"/>
        <w:gridCol w:w="1700"/>
        <w:gridCol w:w="1520"/>
        <w:gridCol w:w="2060"/>
      </w:tblGrid>
      <w:tr w:rsidR="00524AFA" w:rsidRPr="00DC6A32">
        <w:trPr>
          <w:trHeight w:val="675"/>
        </w:trPr>
        <w:tc>
          <w:tcPr>
            <w:tcW w:w="13920" w:type="dxa"/>
            <w:gridSpan w:val="8"/>
            <w:tcBorders>
              <w:top w:val="nil"/>
              <w:left w:val="nil"/>
              <w:bottom w:val="nil"/>
              <w:right w:val="nil"/>
            </w:tcBorders>
            <w:noWrap/>
            <w:vAlign w:val="center"/>
          </w:tcPr>
          <w:p w:rsidR="00524AFA" w:rsidRDefault="00524AFA">
            <w:pPr>
              <w:widowControl/>
              <w:jc w:val="center"/>
              <w:rPr>
                <w:rFonts w:ascii="黑体" w:eastAsia="黑体" w:hAnsi="黑体" w:cs="宋体"/>
                <w:kern w:val="0"/>
                <w:sz w:val="32"/>
                <w:szCs w:val="32"/>
              </w:rPr>
            </w:pPr>
            <w:bookmarkStart w:id="7" w:name="RANGE!A1:H21"/>
            <w:bookmarkEnd w:id="7"/>
            <w:r>
              <w:rPr>
                <w:rFonts w:ascii="黑体" w:eastAsia="黑体" w:hAnsi="黑体" w:cs="宋体" w:hint="eastAsia"/>
                <w:kern w:val="0"/>
                <w:sz w:val="32"/>
                <w:szCs w:val="32"/>
              </w:rPr>
              <w:t>部门决算政府性基金收支表</w:t>
            </w:r>
          </w:p>
        </w:tc>
      </w:tr>
      <w:tr w:rsidR="00524AFA" w:rsidRPr="00DC6A32">
        <w:trPr>
          <w:trHeight w:val="270"/>
        </w:trPr>
        <w:tc>
          <w:tcPr>
            <w:tcW w:w="1120"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900"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900"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840"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880"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700"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1520" w:type="dxa"/>
            <w:tcBorders>
              <w:top w:val="nil"/>
              <w:left w:val="nil"/>
              <w:bottom w:val="nil"/>
              <w:right w:val="nil"/>
            </w:tcBorders>
            <w:noWrap/>
            <w:vAlign w:val="center"/>
          </w:tcPr>
          <w:p w:rsidR="00524AFA" w:rsidRDefault="00524AFA">
            <w:pPr>
              <w:widowControl/>
              <w:jc w:val="center"/>
              <w:rPr>
                <w:rFonts w:ascii="宋体" w:cs="宋体"/>
                <w:b/>
                <w:bCs/>
                <w:kern w:val="0"/>
                <w:sz w:val="40"/>
                <w:szCs w:val="40"/>
              </w:rPr>
            </w:pPr>
          </w:p>
        </w:tc>
        <w:tc>
          <w:tcPr>
            <w:tcW w:w="2060" w:type="dxa"/>
            <w:tcBorders>
              <w:top w:val="nil"/>
              <w:left w:val="nil"/>
              <w:bottom w:val="nil"/>
              <w:right w:val="nil"/>
            </w:tcBorders>
            <w:noWrap/>
            <w:vAlign w:val="center"/>
          </w:tcPr>
          <w:p w:rsidR="00524AFA" w:rsidRDefault="00524AFA">
            <w:pPr>
              <w:widowControl/>
              <w:jc w:val="right"/>
              <w:rPr>
                <w:rFonts w:ascii="宋体" w:cs="宋体"/>
                <w:b/>
                <w:bCs/>
                <w:kern w:val="0"/>
                <w:sz w:val="20"/>
                <w:szCs w:val="20"/>
              </w:rPr>
            </w:pPr>
            <w:r>
              <w:rPr>
                <w:rFonts w:ascii="宋体" w:hAnsi="宋体" w:cs="宋体"/>
                <w:b/>
                <w:bCs/>
                <w:kern w:val="0"/>
                <w:sz w:val="20"/>
                <w:szCs w:val="20"/>
              </w:rPr>
              <w:t>08</w:t>
            </w:r>
            <w:r>
              <w:rPr>
                <w:rFonts w:ascii="宋体" w:hAnsi="宋体" w:cs="宋体" w:hint="eastAsia"/>
                <w:b/>
                <w:bCs/>
                <w:kern w:val="0"/>
                <w:sz w:val="20"/>
                <w:szCs w:val="20"/>
              </w:rPr>
              <w:t>表</w:t>
            </w:r>
          </w:p>
        </w:tc>
      </w:tr>
      <w:tr w:rsidR="00524AFA" w:rsidRPr="00DC6A32" w:rsidTr="00325452">
        <w:trPr>
          <w:trHeight w:val="330"/>
        </w:trPr>
        <w:tc>
          <w:tcPr>
            <w:tcW w:w="4920" w:type="dxa"/>
            <w:gridSpan w:val="3"/>
            <w:tcBorders>
              <w:top w:val="nil"/>
              <w:left w:val="nil"/>
              <w:bottom w:val="single" w:sz="4" w:space="0" w:color="auto"/>
              <w:right w:val="nil"/>
            </w:tcBorders>
            <w:noWrap/>
            <w:vAlign w:val="center"/>
          </w:tcPr>
          <w:p w:rsidR="00524AFA" w:rsidRDefault="00524AFA">
            <w:pPr>
              <w:widowControl/>
              <w:jc w:val="left"/>
              <w:rPr>
                <w:rFonts w:ascii="宋体" w:cs="宋体"/>
                <w:b/>
                <w:bCs/>
                <w:kern w:val="0"/>
                <w:sz w:val="20"/>
                <w:szCs w:val="20"/>
              </w:rPr>
            </w:pPr>
            <w:r>
              <w:rPr>
                <w:rFonts w:ascii="宋体" w:hAnsi="宋体" w:cs="宋体" w:hint="eastAsia"/>
                <w:b/>
                <w:bCs/>
                <w:kern w:val="0"/>
                <w:sz w:val="20"/>
                <w:szCs w:val="20"/>
              </w:rPr>
              <w:t>编制部门：商洛市人力资源和社会保障局</w:t>
            </w:r>
          </w:p>
        </w:tc>
        <w:tc>
          <w:tcPr>
            <w:tcW w:w="1840" w:type="dxa"/>
            <w:tcBorders>
              <w:top w:val="nil"/>
              <w:left w:val="nil"/>
              <w:bottom w:val="nil"/>
              <w:right w:val="nil"/>
            </w:tcBorders>
            <w:noWrap/>
            <w:vAlign w:val="center"/>
          </w:tcPr>
          <w:p w:rsidR="00524AFA" w:rsidRDefault="00524AFA">
            <w:pPr>
              <w:widowControl/>
              <w:jc w:val="left"/>
              <w:rPr>
                <w:rFonts w:ascii="宋体" w:cs="宋体"/>
                <w:b/>
                <w:bCs/>
                <w:kern w:val="0"/>
                <w:sz w:val="20"/>
                <w:szCs w:val="20"/>
              </w:rPr>
            </w:pPr>
          </w:p>
        </w:tc>
        <w:tc>
          <w:tcPr>
            <w:tcW w:w="1880" w:type="dxa"/>
            <w:tcBorders>
              <w:top w:val="nil"/>
              <w:left w:val="nil"/>
              <w:bottom w:val="nil"/>
              <w:right w:val="nil"/>
            </w:tcBorders>
            <w:noWrap/>
            <w:vAlign w:val="center"/>
          </w:tcPr>
          <w:p w:rsidR="00524AFA" w:rsidRDefault="00524AFA">
            <w:pPr>
              <w:widowControl/>
              <w:jc w:val="left"/>
              <w:rPr>
                <w:rFonts w:ascii="宋体" w:cs="宋体"/>
                <w:b/>
                <w:bCs/>
                <w:kern w:val="0"/>
                <w:sz w:val="20"/>
                <w:szCs w:val="20"/>
              </w:rPr>
            </w:pPr>
          </w:p>
        </w:tc>
        <w:tc>
          <w:tcPr>
            <w:tcW w:w="1700" w:type="dxa"/>
            <w:tcBorders>
              <w:top w:val="nil"/>
              <w:left w:val="nil"/>
              <w:bottom w:val="nil"/>
              <w:right w:val="nil"/>
            </w:tcBorders>
            <w:noWrap/>
            <w:vAlign w:val="center"/>
          </w:tcPr>
          <w:p w:rsidR="00524AFA" w:rsidRDefault="00524AFA">
            <w:pPr>
              <w:widowControl/>
              <w:jc w:val="left"/>
              <w:rPr>
                <w:rFonts w:ascii="宋体" w:cs="宋体"/>
                <w:b/>
                <w:bCs/>
                <w:kern w:val="0"/>
                <w:sz w:val="20"/>
                <w:szCs w:val="20"/>
              </w:rPr>
            </w:pPr>
          </w:p>
        </w:tc>
        <w:tc>
          <w:tcPr>
            <w:tcW w:w="1520" w:type="dxa"/>
            <w:tcBorders>
              <w:top w:val="nil"/>
              <w:left w:val="nil"/>
              <w:bottom w:val="nil"/>
              <w:right w:val="nil"/>
            </w:tcBorders>
            <w:noWrap/>
            <w:vAlign w:val="center"/>
          </w:tcPr>
          <w:p w:rsidR="00524AFA" w:rsidRDefault="00524AFA">
            <w:pPr>
              <w:widowControl/>
              <w:jc w:val="center"/>
              <w:rPr>
                <w:rFonts w:ascii="宋体" w:cs="宋体"/>
                <w:b/>
                <w:bCs/>
                <w:kern w:val="0"/>
                <w:sz w:val="20"/>
                <w:szCs w:val="20"/>
              </w:rPr>
            </w:pPr>
          </w:p>
        </w:tc>
        <w:tc>
          <w:tcPr>
            <w:tcW w:w="2060" w:type="dxa"/>
            <w:tcBorders>
              <w:top w:val="nil"/>
              <w:left w:val="nil"/>
              <w:bottom w:val="nil"/>
              <w:right w:val="nil"/>
            </w:tcBorders>
            <w:noWrap/>
            <w:vAlign w:val="center"/>
          </w:tcPr>
          <w:p w:rsidR="00524AFA" w:rsidRDefault="00524AFA">
            <w:pPr>
              <w:widowControl/>
              <w:jc w:val="right"/>
              <w:rPr>
                <w:rFonts w:ascii="宋体" w:cs="宋体"/>
                <w:b/>
                <w:bCs/>
                <w:kern w:val="0"/>
                <w:sz w:val="20"/>
                <w:szCs w:val="20"/>
              </w:rPr>
            </w:pPr>
            <w:r>
              <w:rPr>
                <w:rFonts w:ascii="宋体" w:hAnsi="宋体" w:cs="宋体" w:hint="eastAsia"/>
                <w:b/>
                <w:bCs/>
                <w:kern w:val="0"/>
                <w:sz w:val="20"/>
                <w:szCs w:val="20"/>
              </w:rPr>
              <w:t>单位：万元</w:t>
            </w:r>
          </w:p>
        </w:tc>
      </w:tr>
      <w:tr w:rsidR="00524AFA" w:rsidRPr="00DC6A32">
        <w:trPr>
          <w:trHeight w:val="402"/>
        </w:trPr>
        <w:tc>
          <w:tcPr>
            <w:tcW w:w="3020" w:type="dxa"/>
            <w:gridSpan w:val="2"/>
            <w:tcBorders>
              <w:top w:val="single" w:sz="4" w:space="0" w:color="auto"/>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项</w:t>
            </w:r>
            <w:r>
              <w:rPr>
                <w:rFonts w:ascii="宋体" w:hAnsi="宋体" w:cs="宋体"/>
                <w:b/>
                <w:bCs/>
                <w:kern w:val="0"/>
                <w:sz w:val="20"/>
                <w:szCs w:val="20"/>
              </w:rPr>
              <w:t xml:space="preserve">    </w:t>
            </w:r>
            <w:r>
              <w:rPr>
                <w:rFonts w:ascii="宋体" w:hAnsi="宋体" w:cs="宋体" w:hint="eastAsia"/>
                <w:b/>
                <w:bCs/>
                <w:kern w:val="0"/>
                <w:sz w:val="20"/>
                <w:szCs w:val="20"/>
              </w:rPr>
              <w:t>目</w:t>
            </w:r>
          </w:p>
        </w:tc>
        <w:tc>
          <w:tcPr>
            <w:tcW w:w="1900" w:type="dxa"/>
            <w:vMerge w:val="restart"/>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年初结转和结余</w:t>
            </w:r>
          </w:p>
        </w:tc>
        <w:tc>
          <w:tcPr>
            <w:tcW w:w="1840" w:type="dxa"/>
            <w:vMerge w:val="restart"/>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本年收入</w:t>
            </w:r>
          </w:p>
        </w:tc>
        <w:tc>
          <w:tcPr>
            <w:tcW w:w="5100" w:type="dxa"/>
            <w:gridSpan w:val="3"/>
            <w:tcBorders>
              <w:top w:val="single" w:sz="4" w:space="0" w:color="auto"/>
              <w:left w:val="nil"/>
              <w:bottom w:val="nil"/>
              <w:right w:val="single" w:sz="4" w:space="0" w:color="000000"/>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本年支出</w:t>
            </w:r>
          </w:p>
        </w:tc>
        <w:tc>
          <w:tcPr>
            <w:tcW w:w="2060" w:type="dxa"/>
            <w:vMerge w:val="restart"/>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年末结转和结余</w:t>
            </w:r>
          </w:p>
        </w:tc>
      </w:tr>
      <w:tr w:rsidR="00524AFA" w:rsidRPr="00DC6A32">
        <w:trPr>
          <w:trHeight w:val="615"/>
        </w:trPr>
        <w:tc>
          <w:tcPr>
            <w:tcW w:w="1120" w:type="dxa"/>
            <w:tcBorders>
              <w:top w:val="nil"/>
              <w:left w:val="single" w:sz="4" w:space="0" w:color="auto"/>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功能分类科目编码</w:t>
            </w:r>
          </w:p>
        </w:tc>
        <w:tc>
          <w:tcPr>
            <w:tcW w:w="1900" w:type="dxa"/>
            <w:tcBorders>
              <w:top w:val="nil"/>
              <w:left w:val="nil"/>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科目名称</w:t>
            </w:r>
          </w:p>
        </w:tc>
        <w:tc>
          <w:tcPr>
            <w:tcW w:w="1900" w:type="dxa"/>
            <w:vMerge/>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left"/>
              <w:rPr>
                <w:rFonts w:ascii="宋体" w:cs="宋体"/>
                <w:b/>
                <w:bCs/>
                <w:kern w:val="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left"/>
              <w:rPr>
                <w:rFonts w:ascii="宋体" w:cs="宋体"/>
                <w:b/>
                <w:bCs/>
                <w:kern w:val="0"/>
                <w:sz w:val="20"/>
                <w:szCs w:val="20"/>
              </w:rPr>
            </w:pPr>
          </w:p>
        </w:tc>
        <w:tc>
          <w:tcPr>
            <w:tcW w:w="1880" w:type="dxa"/>
            <w:tcBorders>
              <w:top w:val="single" w:sz="4" w:space="0" w:color="auto"/>
              <w:left w:val="nil"/>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小计</w:t>
            </w:r>
          </w:p>
        </w:tc>
        <w:tc>
          <w:tcPr>
            <w:tcW w:w="1700" w:type="dxa"/>
            <w:tcBorders>
              <w:top w:val="single" w:sz="4" w:space="0" w:color="auto"/>
              <w:left w:val="nil"/>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基本支出</w:t>
            </w:r>
          </w:p>
        </w:tc>
        <w:tc>
          <w:tcPr>
            <w:tcW w:w="1520" w:type="dxa"/>
            <w:tcBorders>
              <w:top w:val="single" w:sz="4" w:space="0" w:color="auto"/>
              <w:left w:val="nil"/>
              <w:bottom w:val="single" w:sz="4" w:space="0" w:color="auto"/>
              <w:right w:val="single" w:sz="4" w:space="0" w:color="auto"/>
            </w:tcBorders>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项目支出</w:t>
            </w:r>
          </w:p>
        </w:tc>
        <w:tc>
          <w:tcPr>
            <w:tcW w:w="2060" w:type="dxa"/>
            <w:vMerge/>
            <w:tcBorders>
              <w:top w:val="single" w:sz="4" w:space="0" w:color="auto"/>
              <w:left w:val="single" w:sz="4" w:space="0" w:color="auto"/>
              <w:bottom w:val="single" w:sz="4" w:space="0" w:color="000000"/>
              <w:right w:val="single" w:sz="4" w:space="0" w:color="auto"/>
            </w:tcBorders>
            <w:vAlign w:val="center"/>
          </w:tcPr>
          <w:p w:rsidR="00524AFA" w:rsidRDefault="00524AFA">
            <w:pPr>
              <w:widowControl/>
              <w:jc w:val="left"/>
              <w:rPr>
                <w:rFonts w:ascii="宋体" w:cs="宋体"/>
                <w:b/>
                <w:bCs/>
                <w:kern w:val="0"/>
                <w:sz w:val="20"/>
                <w:szCs w:val="20"/>
              </w:rPr>
            </w:pPr>
          </w:p>
        </w:tc>
      </w:tr>
      <w:tr w:rsidR="00524AFA" w:rsidRPr="00DC6A32">
        <w:trPr>
          <w:trHeight w:val="342"/>
        </w:trPr>
        <w:tc>
          <w:tcPr>
            <w:tcW w:w="3020" w:type="dxa"/>
            <w:gridSpan w:val="2"/>
            <w:tcBorders>
              <w:top w:val="single" w:sz="4" w:space="0" w:color="auto"/>
              <w:left w:val="single" w:sz="4" w:space="0" w:color="auto"/>
              <w:bottom w:val="single" w:sz="4" w:space="0" w:color="auto"/>
              <w:right w:val="single" w:sz="4" w:space="0" w:color="000000"/>
            </w:tcBorders>
            <w:noWrap/>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合计</w:t>
            </w:r>
          </w:p>
        </w:tc>
        <w:tc>
          <w:tcPr>
            <w:tcW w:w="1900" w:type="dxa"/>
            <w:tcBorders>
              <w:top w:val="nil"/>
              <w:left w:val="nil"/>
              <w:bottom w:val="single" w:sz="4" w:space="0" w:color="auto"/>
              <w:right w:val="single" w:sz="4" w:space="0" w:color="auto"/>
            </w:tcBorders>
            <w:noWrap/>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 xml:space="preserve">　</w:t>
            </w:r>
          </w:p>
        </w:tc>
        <w:tc>
          <w:tcPr>
            <w:tcW w:w="1840" w:type="dxa"/>
            <w:tcBorders>
              <w:top w:val="nil"/>
              <w:left w:val="nil"/>
              <w:bottom w:val="single" w:sz="4" w:space="0" w:color="auto"/>
              <w:right w:val="single" w:sz="4" w:space="0" w:color="auto"/>
            </w:tcBorders>
            <w:noWrap/>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 xml:space="preserve">　</w:t>
            </w:r>
          </w:p>
        </w:tc>
        <w:tc>
          <w:tcPr>
            <w:tcW w:w="1880" w:type="dxa"/>
            <w:tcBorders>
              <w:top w:val="nil"/>
              <w:left w:val="nil"/>
              <w:bottom w:val="single" w:sz="4" w:space="0" w:color="auto"/>
              <w:right w:val="single" w:sz="4" w:space="0" w:color="auto"/>
            </w:tcBorders>
            <w:noWrap/>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 xml:space="preserve">　</w:t>
            </w:r>
          </w:p>
        </w:tc>
        <w:tc>
          <w:tcPr>
            <w:tcW w:w="1700" w:type="dxa"/>
            <w:tcBorders>
              <w:top w:val="nil"/>
              <w:left w:val="nil"/>
              <w:bottom w:val="single" w:sz="4" w:space="0" w:color="auto"/>
              <w:right w:val="single" w:sz="4" w:space="0" w:color="auto"/>
            </w:tcBorders>
            <w:noWrap/>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 xml:space="preserve">　</w:t>
            </w:r>
          </w:p>
        </w:tc>
        <w:tc>
          <w:tcPr>
            <w:tcW w:w="1520" w:type="dxa"/>
            <w:tcBorders>
              <w:top w:val="nil"/>
              <w:left w:val="nil"/>
              <w:bottom w:val="single" w:sz="4" w:space="0" w:color="auto"/>
              <w:right w:val="single" w:sz="4" w:space="0" w:color="auto"/>
            </w:tcBorders>
            <w:noWrap/>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 xml:space="preserve">　</w:t>
            </w:r>
          </w:p>
        </w:tc>
        <w:tc>
          <w:tcPr>
            <w:tcW w:w="2060" w:type="dxa"/>
            <w:tcBorders>
              <w:top w:val="nil"/>
              <w:left w:val="nil"/>
              <w:bottom w:val="single" w:sz="4" w:space="0" w:color="auto"/>
              <w:right w:val="single" w:sz="4" w:space="0" w:color="auto"/>
            </w:tcBorders>
            <w:noWrap/>
            <w:vAlign w:val="center"/>
          </w:tcPr>
          <w:p w:rsidR="00524AFA" w:rsidRDefault="00524AFA">
            <w:pPr>
              <w:widowControl/>
              <w:jc w:val="center"/>
              <w:rPr>
                <w:rFonts w:ascii="宋体" w:cs="宋体"/>
                <w:b/>
                <w:bCs/>
                <w:kern w:val="0"/>
                <w:sz w:val="20"/>
                <w:szCs w:val="20"/>
              </w:rPr>
            </w:pPr>
            <w:r>
              <w:rPr>
                <w:rFonts w:ascii="宋体" w:hAnsi="宋体" w:cs="宋体" w:hint="eastAsia"/>
                <w:b/>
                <w:bCs/>
                <w:kern w:val="0"/>
                <w:sz w:val="20"/>
                <w:szCs w:val="20"/>
              </w:rPr>
              <w:t xml:space="preserve">　</w:t>
            </w:r>
          </w:p>
        </w:tc>
      </w:tr>
      <w:tr w:rsidR="00524AFA" w:rsidRPr="00DC6A32">
        <w:trPr>
          <w:trHeight w:val="342"/>
        </w:trPr>
        <w:tc>
          <w:tcPr>
            <w:tcW w:w="1120" w:type="dxa"/>
            <w:tcBorders>
              <w:top w:val="nil"/>
              <w:left w:val="single" w:sz="4" w:space="0" w:color="auto"/>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r>
      <w:tr w:rsidR="00524AFA" w:rsidRPr="00DC6A32">
        <w:trPr>
          <w:trHeight w:val="342"/>
        </w:trPr>
        <w:tc>
          <w:tcPr>
            <w:tcW w:w="1120" w:type="dxa"/>
            <w:tcBorders>
              <w:top w:val="nil"/>
              <w:left w:val="single" w:sz="4" w:space="0" w:color="auto"/>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r>
      <w:tr w:rsidR="00524AFA" w:rsidRPr="00DC6A32">
        <w:trPr>
          <w:trHeight w:val="342"/>
        </w:trPr>
        <w:tc>
          <w:tcPr>
            <w:tcW w:w="1120" w:type="dxa"/>
            <w:tcBorders>
              <w:top w:val="nil"/>
              <w:left w:val="single" w:sz="4" w:space="0" w:color="auto"/>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r>
      <w:tr w:rsidR="00524AFA" w:rsidRPr="00DC6A32">
        <w:trPr>
          <w:trHeight w:val="342"/>
        </w:trPr>
        <w:tc>
          <w:tcPr>
            <w:tcW w:w="1120" w:type="dxa"/>
            <w:tcBorders>
              <w:top w:val="nil"/>
              <w:left w:val="single" w:sz="4" w:space="0" w:color="auto"/>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r>
      <w:tr w:rsidR="00524AFA" w:rsidRPr="00DC6A32">
        <w:trPr>
          <w:trHeight w:val="342"/>
        </w:trPr>
        <w:tc>
          <w:tcPr>
            <w:tcW w:w="1120" w:type="dxa"/>
            <w:tcBorders>
              <w:top w:val="nil"/>
              <w:left w:val="single" w:sz="4" w:space="0" w:color="auto"/>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r>
      <w:tr w:rsidR="00524AFA" w:rsidRPr="00DC6A32">
        <w:trPr>
          <w:trHeight w:val="342"/>
        </w:trPr>
        <w:tc>
          <w:tcPr>
            <w:tcW w:w="1120" w:type="dxa"/>
            <w:tcBorders>
              <w:top w:val="nil"/>
              <w:left w:val="single" w:sz="4" w:space="0" w:color="auto"/>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r>
      <w:tr w:rsidR="00524AFA" w:rsidRPr="00DC6A32">
        <w:trPr>
          <w:trHeight w:val="342"/>
        </w:trPr>
        <w:tc>
          <w:tcPr>
            <w:tcW w:w="1120" w:type="dxa"/>
            <w:tcBorders>
              <w:top w:val="nil"/>
              <w:left w:val="single" w:sz="4" w:space="0" w:color="auto"/>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r>
      <w:tr w:rsidR="00524AFA" w:rsidRPr="00DC6A32">
        <w:trPr>
          <w:trHeight w:val="342"/>
        </w:trPr>
        <w:tc>
          <w:tcPr>
            <w:tcW w:w="1120" w:type="dxa"/>
            <w:tcBorders>
              <w:top w:val="nil"/>
              <w:left w:val="single" w:sz="4" w:space="0" w:color="auto"/>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r>
      <w:tr w:rsidR="00524AFA" w:rsidRPr="00DC6A32">
        <w:trPr>
          <w:trHeight w:val="342"/>
        </w:trPr>
        <w:tc>
          <w:tcPr>
            <w:tcW w:w="1120" w:type="dxa"/>
            <w:tcBorders>
              <w:top w:val="nil"/>
              <w:left w:val="single" w:sz="4" w:space="0" w:color="auto"/>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b/>
                <w:bCs/>
                <w:kern w:val="0"/>
                <w:sz w:val="20"/>
                <w:szCs w:val="20"/>
              </w:rPr>
            </w:pPr>
            <w:r>
              <w:rPr>
                <w:rFonts w:ascii="宋体" w:hAnsi="宋体" w:cs="宋体" w:hint="eastAsia"/>
                <w:b/>
                <w:bCs/>
                <w:kern w:val="0"/>
                <w:sz w:val="20"/>
                <w:szCs w:val="20"/>
              </w:rPr>
              <w:t xml:space="preserve">　</w:t>
            </w:r>
          </w:p>
        </w:tc>
        <w:tc>
          <w:tcPr>
            <w:tcW w:w="206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r>
      <w:tr w:rsidR="00524AFA" w:rsidRPr="00DC6A32">
        <w:trPr>
          <w:trHeight w:val="342"/>
        </w:trPr>
        <w:tc>
          <w:tcPr>
            <w:tcW w:w="1120" w:type="dxa"/>
            <w:tcBorders>
              <w:top w:val="nil"/>
              <w:left w:val="single" w:sz="4" w:space="0" w:color="auto"/>
              <w:bottom w:val="single" w:sz="4" w:space="0" w:color="auto"/>
              <w:right w:val="single" w:sz="4" w:space="0" w:color="auto"/>
            </w:tcBorders>
            <w:noWrap/>
            <w:vAlign w:val="bottom"/>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r>
      <w:tr w:rsidR="00524AFA" w:rsidRPr="00DC6A32">
        <w:trPr>
          <w:trHeight w:val="342"/>
        </w:trPr>
        <w:tc>
          <w:tcPr>
            <w:tcW w:w="1120" w:type="dxa"/>
            <w:tcBorders>
              <w:top w:val="nil"/>
              <w:left w:val="single" w:sz="4" w:space="0" w:color="auto"/>
              <w:bottom w:val="single" w:sz="4" w:space="0" w:color="auto"/>
              <w:right w:val="single" w:sz="4" w:space="0" w:color="auto"/>
            </w:tcBorders>
            <w:noWrap/>
            <w:vAlign w:val="bottom"/>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noWrap/>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noWrap/>
            <w:vAlign w:val="center"/>
          </w:tcPr>
          <w:p w:rsidR="00524AFA" w:rsidRDefault="00524AFA">
            <w:pPr>
              <w:widowControl/>
              <w:jc w:val="left"/>
              <w:rPr>
                <w:rFonts w:ascii="宋体" w:cs="宋体"/>
                <w:kern w:val="0"/>
                <w:sz w:val="20"/>
                <w:szCs w:val="20"/>
              </w:rPr>
            </w:pPr>
            <w:r>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vAlign w:val="center"/>
          </w:tcPr>
          <w:p w:rsidR="00524AFA" w:rsidRDefault="00524AFA">
            <w:pPr>
              <w:widowControl/>
              <w:jc w:val="right"/>
              <w:rPr>
                <w:rFonts w:ascii="宋体" w:cs="宋体"/>
                <w:kern w:val="0"/>
                <w:sz w:val="20"/>
                <w:szCs w:val="20"/>
              </w:rPr>
            </w:pPr>
            <w:r>
              <w:rPr>
                <w:rFonts w:ascii="宋体" w:hAnsi="宋体" w:cs="宋体" w:hint="eastAsia"/>
                <w:kern w:val="0"/>
                <w:sz w:val="20"/>
                <w:szCs w:val="20"/>
              </w:rPr>
              <w:t xml:space="preserve">　</w:t>
            </w:r>
          </w:p>
        </w:tc>
      </w:tr>
      <w:tr w:rsidR="00524AFA" w:rsidRPr="00DC6A32">
        <w:trPr>
          <w:trHeight w:val="342"/>
        </w:trPr>
        <w:tc>
          <w:tcPr>
            <w:tcW w:w="13920" w:type="dxa"/>
            <w:gridSpan w:val="8"/>
            <w:tcBorders>
              <w:top w:val="single" w:sz="4" w:space="0" w:color="auto"/>
              <w:left w:val="nil"/>
              <w:bottom w:val="nil"/>
              <w:right w:val="nil"/>
            </w:tcBorders>
            <w:noWrap/>
            <w:vAlign w:val="bottom"/>
          </w:tcPr>
          <w:p w:rsidR="00524AFA" w:rsidRDefault="00524AFA">
            <w:pPr>
              <w:widowControl/>
              <w:spacing w:line="240" w:lineRule="exact"/>
              <w:jc w:val="left"/>
              <w:rPr>
                <w:rFonts w:ascii="宋体" w:cs="宋体"/>
                <w:kern w:val="0"/>
                <w:sz w:val="20"/>
                <w:szCs w:val="20"/>
              </w:rPr>
            </w:pPr>
          </w:p>
          <w:p w:rsidR="00524AFA" w:rsidRDefault="00524AFA">
            <w:pPr>
              <w:widowControl/>
              <w:jc w:val="left"/>
              <w:rPr>
                <w:rFonts w:ascii="宋体" w:cs="宋体"/>
                <w:kern w:val="0"/>
                <w:sz w:val="20"/>
                <w:szCs w:val="20"/>
              </w:rPr>
            </w:pPr>
            <w:r>
              <w:rPr>
                <w:rFonts w:ascii="宋体" w:hAnsi="宋体" w:cs="宋体" w:hint="eastAsia"/>
                <w:kern w:val="0"/>
                <w:sz w:val="20"/>
                <w:szCs w:val="20"/>
              </w:rPr>
              <w:t>注：本表反映部门本年度政府性基金预算财政拨款收入支出及结转和结余情况</w:t>
            </w:r>
          </w:p>
        </w:tc>
      </w:tr>
    </w:tbl>
    <w:p w:rsidR="00524AFA" w:rsidRDefault="00524AFA">
      <w:pPr>
        <w:widowControl/>
        <w:jc w:val="center"/>
        <w:rPr>
          <w:rFonts w:ascii="黑体" w:eastAsia="黑体" w:hAnsi="黑体" w:cs="黑体"/>
          <w:kern w:val="0"/>
          <w:sz w:val="32"/>
          <w:szCs w:val="32"/>
        </w:rPr>
        <w:sectPr w:rsidR="00524AFA">
          <w:pgSz w:w="16838" w:h="11906" w:orient="landscape"/>
          <w:pgMar w:top="1701" w:right="1304" w:bottom="1588" w:left="1701" w:header="851" w:footer="992" w:gutter="0"/>
          <w:cols w:space="425"/>
          <w:docGrid w:type="linesAndChars" w:linePitch="312"/>
        </w:sectPr>
      </w:pPr>
    </w:p>
    <w:p w:rsidR="00524AFA" w:rsidRDefault="00524AFA">
      <w:pPr>
        <w:widowControl/>
        <w:jc w:val="center"/>
        <w:rPr>
          <w:rFonts w:ascii="黑体" w:eastAsia="黑体" w:hAnsi="黑体" w:cs="黑体"/>
          <w:b/>
          <w:kern w:val="0"/>
          <w:sz w:val="32"/>
          <w:szCs w:val="32"/>
        </w:rPr>
      </w:pPr>
    </w:p>
    <w:p w:rsidR="00524AFA" w:rsidRDefault="00524AFA">
      <w:pPr>
        <w:widowControl/>
        <w:jc w:val="center"/>
        <w:rPr>
          <w:rFonts w:ascii="黑体" w:eastAsia="黑体" w:hAnsi="黑体" w:cs="黑体"/>
          <w:b/>
          <w:kern w:val="0"/>
          <w:sz w:val="32"/>
          <w:szCs w:val="32"/>
        </w:rPr>
      </w:pPr>
      <w:r>
        <w:rPr>
          <w:rFonts w:ascii="黑体" w:eastAsia="黑体" w:hAnsi="黑体" w:cs="黑体" w:hint="eastAsia"/>
          <w:b/>
          <w:kern w:val="0"/>
          <w:sz w:val="32"/>
          <w:szCs w:val="32"/>
        </w:rPr>
        <w:t>第三部分</w:t>
      </w:r>
      <w:r>
        <w:rPr>
          <w:rFonts w:ascii="黑体" w:eastAsia="黑体" w:hAnsi="黑体" w:cs="黑体"/>
          <w:b/>
          <w:kern w:val="0"/>
          <w:sz w:val="32"/>
          <w:szCs w:val="32"/>
        </w:rPr>
        <w:t xml:space="preserve">  2019 </w:t>
      </w:r>
      <w:r>
        <w:rPr>
          <w:rFonts w:ascii="黑体" w:eastAsia="黑体" w:hAnsi="黑体" w:cs="黑体" w:hint="eastAsia"/>
          <w:b/>
          <w:kern w:val="0"/>
          <w:sz w:val="32"/>
          <w:szCs w:val="32"/>
        </w:rPr>
        <w:t>年部门决算情况说明</w:t>
      </w:r>
    </w:p>
    <w:p w:rsidR="00524AFA" w:rsidRDefault="00524AFA" w:rsidP="005E5970">
      <w:pPr>
        <w:widowControl/>
        <w:ind w:firstLineChars="200" w:firstLine="3168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一、收入支出决算总体情况说明</w:t>
      </w:r>
    </w:p>
    <w:p w:rsidR="00524AFA" w:rsidRDefault="00524AFA" w:rsidP="005E5970">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本年度收入支出总体情况及比上年增长</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减少</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情况</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以及增减变化的主要原。</w:t>
      </w:r>
    </w:p>
    <w:p w:rsidR="00524AFA" w:rsidRPr="0064059C" w:rsidRDefault="00524AFA" w:rsidP="005E5970">
      <w:pPr>
        <w:widowControl/>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w:t>
      </w:r>
      <w:r>
        <w:rPr>
          <w:rFonts w:ascii="仿宋_GB2312" w:eastAsia="仿宋_GB2312" w:hAnsi="仿宋"/>
          <w:sz w:val="32"/>
          <w:szCs w:val="32"/>
        </w:rPr>
        <w:t>2019</w:t>
      </w:r>
      <w:r>
        <w:rPr>
          <w:rFonts w:ascii="仿宋_GB2312" w:eastAsia="仿宋_GB2312" w:hAnsi="仿宋" w:hint="eastAsia"/>
          <w:sz w:val="32"/>
          <w:szCs w:val="32"/>
        </w:rPr>
        <w:t>年度本年收入总计</w:t>
      </w:r>
      <w:r>
        <w:rPr>
          <w:rFonts w:ascii="仿宋_GB2312" w:eastAsia="仿宋_GB2312" w:hAnsi="仿宋"/>
          <w:sz w:val="32"/>
          <w:szCs w:val="32"/>
        </w:rPr>
        <w:t xml:space="preserve">9259.49 </w:t>
      </w:r>
      <w:r>
        <w:rPr>
          <w:rFonts w:ascii="仿宋_GB2312" w:eastAsia="仿宋_GB2312" w:hAnsi="仿宋" w:hint="eastAsia"/>
          <w:sz w:val="32"/>
          <w:szCs w:val="32"/>
        </w:rPr>
        <w:t>万元，</w:t>
      </w:r>
      <w:r>
        <w:rPr>
          <w:rFonts w:eastAsia="仿宋_GB2312" w:hint="eastAsia"/>
          <w:sz w:val="32"/>
          <w:szCs w:val="32"/>
        </w:rPr>
        <w:t>其中年初结转和结余资金</w:t>
      </w:r>
      <w:r>
        <w:rPr>
          <w:rFonts w:eastAsia="仿宋_GB2312"/>
          <w:sz w:val="32"/>
          <w:szCs w:val="32"/>
        </w:rPr>
        <w:t xml:space="preserve"> </w:t>
      </w:r>
      <w:r>
        <w:rPr>
          <w:rFonts w:ascii="仿宋_GB2312" w:eastAsia="仿宋_GB2312" w:hAnsi="仿宋"/>
          <w:sz w:val="32"/>
          <w:szCs w:val="32"/>
        </w:rPr>
        <w:t>1743.96</w:t>
      </w:r>
      <w:r w:rsidRPr="0064059C">
        <w:rPr>
          <w:rFonts w:ascii="仿宋_GB2312" w:eastAsia="仿宋_GB2312" w:hAnsi="仿宋"/>
          <w:sz w:val="32"/>
          <w:szCs w:val="32"/>
        </w:rPr>
        <w:t xml:space="preserve"> </w:t>
      </w:r>
      <w:r w:rsidRPr="0064059C">
        <w:rPr>
          <w:rFonts w:ascii="仿宋_GB2312" w:eastAsia="仿宋_GB2312" w:hAnsi="仿宋" w:hint="eastAsia"/>
          <w:sz w:val="32"/>
          <w:szCs w:val="32"/>
        </w:rPr>
        <w:t>万元，本年收入</w:t>
      </w:r>
      <w:r>
        <w:rPr>
          <w:rFonts w:ascii="仿宋_GB2312" w:eastAsia="仿宋_GB2312" w:hAnsi="仿宋"/>
          <w:sz w:val="32"/>
          <w:szCs w:val="32"/>
        </w:rPr>
        <w:t>7515.53</w:t>
      </w:r>
      <w:r w:rsidRPr="0064059C">
        <w:rPr>
          <w:rFonts w:ascii="仿宋_GB2312" w:eastAsia="仿宋_GB2312" w:hAnsi="仿宋" w:hint="eastAsia"/>
          <w:sz w:val="32"/>
          <w:szCs w:val="32"/>
        </w:rPr>
        <w:t>万元。</w:t>
      </w:r>
      <w:r>
        <w:rPr>
          <w:rFonts w:ascii="仿宋_GB2312" w:eastAsia="仿宋_GB2312" w:hAnsi="仿宋" w:hint="eastAsia"/>
          <w:sz w:val="32"/>
          <w:szCs w:val="32"/>
        </w:rPr>
        <w:t>较上年减少</w:t>
      </w:r>
      <w:r>
        <w:rPr>
          <w:rFonts w:ascii="仿宋_GB2312" w:eastAsia="仿宋_GB2312" w:hAnsi="仿宋"/>
          <w:sz w:val="32"/>
          <w:szCs w:val="32"/>
        </w:rPr>
        <w:t>803.12</w:t>
      </w:r>
      <w:r>
        <w:rPr>
          <w:rFonts w:ascii="仿宋_GB2312" w:eastAsia="仿宋_GB2312" w:hAnsi="仿宋" w:hint="eastAsia"/>
          <w:sz w:val="32"/>
          <w:szCs w:val="32"/>
        </w:rPr>
        <w:t>万元，</w:t>
      </w:r>
      <w:r w:rsidRPr="0064059C">
        <w:rPr>
          <w:rFonts w:ascii="仿宋_GB2312" w:eastAsia="仿宋_GB2312" w:hAnsi="仿宋" w:hint="eastAsia"/>
          <w:sz w:val="32"/>
          <w:szCs w:val="32"/>
        </w:rPr>
        <w:t>主要是年初结转结余资金减少、其他收入减少。</w:t>
      </w:r>
    </w:p>
    <w:p w:rsidR="00524AFA" w:rsidRPr="0064059C" w:rsidRDefault="00524AFA" w:rsidP="005E5970">
      <w:pPr>
        <w:widowControl/>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w:t>
      </w:r>
      <w:r>
        <w:rPr>
          <w:rFonts w:ascii="仿宋_GB2312" w:eastAsia="仿宋_GB2312" w:hAnsi="仿宋"/>
          <w:sz w:val="32"/>
          <w:szCs w:val="32"/>
        </w:rPr>
        <w:t>2019</w:t>
      </w:r>
      <w:r>
        <w:rPr>
          <w:rFonts w:ascii="仿宋_GB2312" w:eastAsia="仿宋_GB2312" w:hAnsi="仿宋" w:hint="eastAsia"/>
          <w:sz w:val="32"/>
          <w:szCs w:val="32"/>
        </w:rPr>
        <w:t>年度本年支出总计</w:t>
      </w:r>
      <w:r>
        <w:rPr>
          <w:rFonts w:ascii="仿宋_GB2312" w:eastAsia="仿宋_GB2312" w:hAnsi="仿宋"/>
          <w:sz w:val="32"/>
          <w:szCs w:val="32"/>
        </w:rPr>
        <w:t>9259.49</w:t>
      </w:r>
      <w:r>
        <w:rPr>
          <w:rFonts w:ascii="仿宋_GB2312" w:eastAsia="仿宋_GB2312" w:hAnsi="仿宋" w:hint="eastAsia"/>
          <w:sz w:val="32"/>
          <w:szCs w:val="32"/>
        </w:rPr>
        <w:t>万元，其中本年支出</w:t>
      </w:r>
      <w:r>
        <w:rPr>
          <w:rFonts w:ascii="仿宋_GB2312" w:eastAsia="仿宋_GB2312" w:hAnsi="仿宋"/>
          <w:sz w:val="32"/>
          <w:szCs w:val="32"/>
        </w:rPr>
        <w:t>7276.47</w:t>
      </w:r>
      <w:r>
        <w:rPr>
          <w:rFonts w:ascii="仿宋_GB2312" w:eastAsia="仿宋_GB2312" w:hAnsi="仿宋" w:hint="eastAsia"/>
          <w:sz w:val="32"/>
          <w:szCs w:val="32"/>
        </w:rPr>
        <w:t>万元，年末结转和结余</w:t>
      </w:r>
      <w:r>
        <w:rPr>
          <w:rFonts w:ascii="仿宋_GB2312" w:eastAsia="仿宋_GB2312" w:hAnsi="仿宋"/>
          <w:sz w:val="32"/>
          <w:szCs w:val="32"/>
        </w:rPr>
        <w:t>1983.02</w:t>
      </w:r>
      <w:r>
        <w:rPr>
          <w:rFonts w:ascii="仿宋_GB2312" w:eastAsia="仿宋_GB2312" w:hAnsi="仿宋" w:hint="eastAsia"/>
          <w:sz w:val="32"/>
          <w:szCs w:val="32"/>
        </w:rPr>
        <w:t>万元。较上年减少</w:t>
      </w:r>
      <w:r>
        <w:rPr>
          <w:rFonts w:ascii="仿宋_GB2312" w:eastAsia="仿宋_GB2312" w:hAnsi="仿宋"/>
          <w:sz w:val="32"/>
          <w:szCs w:val="32"/>
        </w:rPr>
        <w:t>803.12</w:t>
      </w:r>
      <w:r>
        <w:rPr>
          <w:rFonts w:ascii="仿宋_GB2312" w:eastAsia="仿宋_GB2312" w:hAnsi="仿宋" w:hint="eastAsia"/>
          <w:sz w:val="32"/>
          <w:szCs w:val="32"/>
        </w:rPr>
        <w:t>万元，主要是年初结转结余资金减少、其他收入减少</w:t>
      </w:r>
      <w:r w:rsidRPr="0064059C">
        <w:rPr>
          <w:rFonts w:ascii="仿宋_GB2312" w:eastAsia="仿宋_GB2312" w:hAnsi="仿宋" w:hint="eastAsia"/>
          <w:sz w:val="32"/>
          <w:szCs w:val="32"/>
        </w:rPr>
        <w:t>。</w:t>
      </w:r>
    </w:p>
    <w:p w:rsidR="00524AFA" w:rsidRDefault="00524AFA" w:rsidP="005E5970">
      <w:pPr>
        <w:widowControl/>
        <w:numPr>
          <w:ilvl w:val="0"/>
          <w:numId w:val="1"/>
        </w:numPr>
        <w:ind w:firstLineChars="200" w:firstLine="31680"/>
        <w:rPr>
          <w:rFonts w:ascii="仿宋_GB2312" w:eastAsia="仿宋_GB2312" w:hAnsi="仿宋_GB2312" w:cs="仿宋_GB2312"/>
          <w:kern w:val="0"/>
          <w:sz w:val="32"/>
          <w:szCs w:val="32"/>
        </w:rPr>
      </w:pPr>
      <w:r w:rsidRPr="00CE2ED5">
        <w:rPr>
          <w:rFonts w:ascii="仿宋_GB2312" w:eastAsia="仿宋_GB2312" w:hAnsi="仿宋_GB2312" w:cs="仿宋_GB2312" w:hint="eastAsia"/>
          <w:kern w:val="0"/>
          <w:sz w:val="32"/>
          <w:szCs w:val="32"/>
        </w:rPr>
        <w:t>本年度收入构成情况。</w:t>
      </w:r>
    </w:p>
    <w:p w:rsidR="00524AFA" w:rsidRPr="00CE2ED5" w:rsidRDefault="00524AFA" w:rsidP="00CE2ED5">
      <w:pPr>
        <w:widowControl/>
        <w:ind w:left="640"/>
        <w:rPr>
          <w:rFonts w:ascii="仿宋_GB2312" w:eastAsia="仿宋_GB2312" w:hAnsi="仿宋_GB2312" w:cs="仿宋_GB2312"/>
          <w:kern w:val="0"/>
          <w:sz w:val="32"/>
          <w:szCs w:val="32"/>
        </w:rPr>
      </w:pPr>
      <w:r w:rsidRPr="00CE2ED5">
        <w:rPr>
          <w:rFonts w:ascii="仿宋_GB2312" w:eastAsia="仿宋_GB2312" w:hAnsi="仿宋_GB2312" w:cs="仿宋_GB2312" w:hint="eastAsia"/>
          <w:kern w:val="0"/>
          <w:sz w:val="32"/>
          <w:szCs w:val="32"/>
        </w:rPr>
        <w:t>本年度收入总计</w:t>
      </w:r>
      <w:r w:rsidRPr="00CE2ED5">
        <w:rPr>
          <w:rFonts w:ascii="仿宋_GB2312" w:eastAsia="仿宋_GB2312" w:hAnsi="仿宋_GB2312" w:cs="仿宋_GB2312"/>
          <w:kern w:val="0"/>
          <w:sz w:val="32"/>
          <w:szCs w:val="32"/>
        </w:rPr>
        <w:t>9259.49</w:t>
      </w:r>
      <w:r w:rsidRPr="00CE2ED5">
        <w:rPr>
          <w:rFonts w:ascii="仿宋_GB2312" w:eastAsia="仿宋_GB2312" w:hAnsi="仿宋_GB2312" w:cs="仿宋_GB2312" w:hint="eastAsia"/>
          <w:kern w:val="0"/>
          <w:sz w:val="32"/>
          <w:szCs w:val="32"/>
        </w:rPr>
        <w:t>万元。包括：</w:t>
      </w:r>
    </w:p>
    <w:p w:rsidR="00524AFA" w:rsidRDefault="00524AFA" w:rsidP="005E5970">
      <w:pPr>
        <w:widowControl/>
        <w:numPr>
          <w:ilvl w:val="0"/>
          <w:numId w:val="2"/>
        </w:num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公共预算财政拨款收入</w:t>
      </w:r>
      <w:r>
        <w:rPr>
          <w:rFonts w:ascii="仿宋_GB2312" w:eastAsia="仿宋_GB2312" w:hAnsi="仿宋_GB2312" w:cs="仿宋_GB2312"/>
          <w:kern w:val="0"/>
          <w:sz w:val="32"/>
          <w:szCs w:val="32"/>
        </w:rPr>
        <w:t>6612.14</w:t>
      </w:r>
      <w:r>
        <w:rPr>
          <w:rFonts w:ascii="仿宋_GB2312" w:eastAsia="仿宋_GB2312" w:hAnsi="仿宋_GB2312" w:cs="仿宋_GB2312" w:hint="eastAsia"/>
          <w:kern w:val="0"/>
          <w:sz w:val="32"/>
          <w:szCs w:val="32"/>
        </w:rPr>
        <w:t>万元，占总收入的</w:t>
      </w:r>
      <w:r>
        <w:rPr>
          <w:rFonts w:ascii="仿宋_GB2312" w:eastAsia="仿宋_GB2312" w:hAnsi="仿宋_GB2312" w:cs="仿宋_GB2312"/>
          <w:kern w:val="0"/>
          <w:sz w:val="32"/>
          <w:szCs w:val="32"/>
        </w:rPr>
        <w:t>71%</w:t>
      </w:r>
      <w:r>
        <w:rPr>
          <w:rFonts w:ascii="仿宋_GB2312" w:eastAsia="仿宋_GB2312" w:hAnsi="仿宋_GB2312" w:cs="仿宋_GB2312" w:hint="eastAsia"/>
          <w:kern w:val="0"/>
          <w:sz w:val="32"/>
          <w:szCs w:val="32"/>
        </w:rPr>
        <w:t>，为市级财政当年拨付的公共预算资金财政拨款。</w:t>
      </w:r>
      <w:r>
        <w:rPr>
          <w:rFonts w:ascii="仿宋_GB2312" w:eastAsia="仿宋_GB2312" w:hAnsi="仿宋_GB2312" w:cs="仿宋_GB2312"/>
          <w:kern w:val="0"/>
          <w:sz w:val="32"/>
          <w:szCs w:val="32"/>
        </w:rPr>
        <w:t xml:space="preserve"> </w:t>
      </w:r>
    </w:p>
    <w:p w:rsidR="00524AFA" w:rsidRDefault="00524AFA" w:rsidP="005E5970">
      <w:pPr>
        <w:widowControl/>
        <w:numPr>
          <w:ilvl w:val="0"/>
          <w:numId w:val="2"/>
        </w:num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其他收入</w:t>
      </w:r>
      <w:r>
        <w:rPr>
          <w:rFonts w:ascii="仿宋_GB2312" w:eastAsia="仿宋_GB2312" w:hAnsi="仿宋_GB2312" w:cs="仿宋_GB2312"/>
          <w:kern w:val="0"/>
          <w:sz w:val="32"/>
          <w:szCs w:val="32"/>
        </w:rPr>
        <w:t>903.39</w:t>
      </w:r>
      <w:r>
        <w:rPr>
          <w:rFonts w:ascii="仿宋_GB2312" w:eastAsia="仿宋_GB2312" w:hAnsi="仿宋_GB2312" w:cs="仿宋_GB2312" w:hint="eastAsia"/>
          <w:kern w:val="0"/>
          <w:sz w:val="32"/>
          <w:szCs w:val="32"/>
        </w:rPr>
        <w:t>万元，占总收入的</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，为预算单位取得的除上述收入以外的各项收入。</w:t>
      </w:r>
    </w:p>
    <w:p w:rsidR="00524AFA" w:rsidRDefault="00524AFA" w:rsidP="00CE2ED5">
      <w:pPr>
        <w:widowControl/>
        <w:numPr>
          <w:ilvl w:val="0"/>
          <w:numId w:val="2"/>
        </w:numPr>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上年结转和结余</w:t>
      </w:r>
      <w:r>
        <w:rPr>
          <w:rFonts w:ascii="仿宋_GB2312" w:eastAsia="仿宋_GB2312" w:hAnsi="仿宋_GB2312" w:cs="仿宋_GB2312"/>
          <w:kern w:val="0"/>
          <w:sz w:val="32"/>
          <w:szCs w:val="32"/>
        </w:rPr>
        <w:t>1743.96</w:t>
      </w:r>
      <w:r>
        <w:rPr>
          <w:rFonts w:ascii="仿宋_GB2312" w:eastAsia="仿宋_GB2312" w:hAnsi="仿宋_GB2312" w:cs="仿宋_GB2312" w:hint="eastAsia"/>
          <w:kern w:val="0"/>
          <w:sz w:val="32"/>
          <w:szCs w:val="32"/>
        </w:rPr>
        <w:t>万元，占总收入的</w:t>
      </w:r>
      <w:r>
        <w:rPr>
          <w:rFonts w:ascii="仿宋_GB2312" w:eastAsia="仿宋_GB2312" w:hAnsi="仿宋_GB2312" w:cs="仿宋_GB2312"/>
          <w:kern w:val="0"/>
          <w:sz w:val="32"/>
          <w:szCs w:val="32"/>
        </w:rPr>
        <w:t>19%</w:t>
      </w:r>
      <w:r>
        <w:rPr>
          <w:rFonts w:ascii="仿宋_GB2312" w:eastAsia="仿宋_GB2312" w:hAnsi="仿宋_GB2312" w:cs="仿宋_GB2312" w:hint="eastAsia"/>
          <w:kern w:val="0"/>
          <w:sz w:val="32"/>
          <w:szCs w:val="32"/>
        </w:rPr>
        <w:t>，为以前年度尚未列支，结转到本年仍按原规定用途继续使用的资金。</w:t>
      </w:r>
    </w:p>
    <w:p w:rsidR="00524AFA" w:rsidRPr="00CE2ED5" w:rsidRDefault="00524AFA" w:rsidP="00CE2ED5">
      <w:pPr>
        <w:widowControl/>
        <w:ind w:left="640"/>
        <w:jc w:val="center"/>
        <w:rPr>
          <w:rFonts w:ascii="仿宋_GB2312" w:eastAsia="仿宋_GB2312" w:hAnsi="仿宋_GB2312" w:cs="仿宋_GB2312"/>
          <w:kern w:val="0"/>
          <w:sz w:val="20"/>
          <w:szCs w:val="20"/>
        </w:rPr>
      </w:pPr>
      <w:r w:rsidRPr="00CE2ED5">
        <w:rPr>
          <w:rFonts w:ascii="仿宋_GB2312" w:eastAsia="仿宋_GB2312" w:hAnsi="仿宋_GB2312" w:cs="仿宋_GB2312" w:hint="eastAsia"/>
          <w:kern w:val="0"/>
          <w:sz w:val="32"/>
          <w:szCs w:val="32"/>
        </w:rPr>
        <w:t>本年度收入构成</w:t>
      </w:r>
      <w:r w:rsidRPr="00CE2ED5">
        <w:rPr>
          <w:rFonts w:ascii="仿宋_GB2312" w:eastAsia="仿宋_GB2312" w:hAnsi="仿宋_GB2312" w:cs="仿宋_GB2312"/>
          <w:kern w:val="0"/>
          <w:sz w:val="20"/>
          <w:szCs w:val="20"/>
        </w:rPr>
        <w:t>(</w:t>
      </w:r>
      <w:r w:rsidRPr="00CE2ED5">
        <w:rPr>
          <w:rFonts w:ascii="仿宋_GB2312" w:eastAsia="仿宋_GB2312" w:hAnsi="仿宋_GB2312" w:cs="仿宋_GB2312" w:hint="eastAsia"/>
          <w:kern w:val="0"/>
          <w:sz w:val="20"/>
          <w:szCs w:val="20"/>
        </w:rPr>
        <w:t>单位：万元</w:t>
      </w:r>
      <w:r w:rsidRPr="00CE2ED5">
        <w:rPr>
          <w:rFonts w:ascii="仿宋_GB2312" w:eastAsia="仿宋_GB2312" w:hAnsi="仿宋_GB2312" w:cs="仿宋_GB2312"/>
          <w:kern w:val="0"/>
          <w:sz w:val="20"/>
          <w:szCs w:val="20"/>
        </w:rPr>
        <w:t>)</w:t>
      </w:r>
    </w:p>
    <w:p w:rsidR="00524AFA" w:rsidRDefault="00524AFA" w:rsidP="005E5970">
      <w:pPr>
        <w:widowControl/>
        <w:ind w:firstLineChars="200" w:firstLine="31680"/>
        <w:rPr>
          <w:rFonts w:ascii="仿宋_GB2312" w:eastAsia="仿宋_GB2312" w:hAnsi="仿宋_GB2312" w:cs="仿宋_GB2312"/>
          <w:kern w:val="0"/>
          <w:sz w:val="32"/>
          <w:szCs w:val="32"/>
        </w:rPr>
      </w:pPr>
      <w:r w:rsidRPr="005F6D58">
        <w:rPr>
          <w:noProof/>
        </w:rPr>
        <w:pict>
          <v:shape id="图片 2" o:spid="_x0000_i1026" type="#_x0000_t75" style="width:393pt;height:162.75pt;visibility:visible">
            <v:imagedata r:id="rId10" o:title="" cropbottom="-35f"/>
          </v:shape>
        </w:pict>
      </w:r>
    </w:p>
    <w:p w:rsidR="00524AFA" w:rsidRPr="00CE2ED5" w:rsidRDefault="00524AFA" w:rsidP="005E5970">
      <w:pPr>
        <w:widowControl/>
        <w:numPr>
          <w:ilvl w:val="0"/>
          <w:numId w:val="3"/>
        </w:numPr>
        <w:ind w:firstLineChars="200" w:firstLine="31680"/>
        <w:rPr>
          <w:rFonts w:ascii="仿宋_GB2312" w:eastAsia="仿宋_GB2312" w:hAnsi="仿宋"/>
          <w:sz w:val="32"/>
          <w:szCs w:val="32"/>
        </w:rPr>
      </w:pPr>
      <w:r w:rsidRPr="00CE2ED5">
        <w:rPr>
          <w:rFonts w:ascii="仿宋_GB2312" w:eastAsia="仿宋_GB2312" w:hAnsi="仿宋_GB2312" w:cs="仿宋_GB2312" w:hint="eastAsia"/>
          <w:kern w:val="0"/>
          <w:sz w:val="32"/>
          <w:szCs w:val="32"/>
        </w:rPr>
        <w:t>本年度支出构成情况。</w:t>
      </w:r>
    </w:p>
    <w:p w:rsidR="00524AFA" w:rsidRPr="00CE2ED5" w:rsidRDefault="00524AFA" w:rsidP="005E5970">
      <w:pPr>
        <w:widowControl/>
        <w:ind w:firstLineChars="200" w:firstLine="31680"/>
        <w:rPr>
          <w:rFonts w:ascii="仿宋_GB2312" w:eastAsia="仿宋_GB2312" w:hAnsi="仿宋"/>
          <w:sz w:val="32"/>
          <w:szCs w:val="32"/>
        </w:rPr>
      </w:pPr>
      <w:r w:rsidRPr="00CE2ED5">
        <w:rPr>
          <w:rFonts w:ascii="仿宋_GB2312" w:eastAsia="仿宋_GB2312" w:hAnsi="仿宋"/>
          <w:sz w:val="32"/>
          <w:szCs w:val="32"/>
        </w:rPr>
        <w:t>2019</w:t>
      </w:r>
      <w:r w:rsidRPr="00CE2ED5">
        <w:rPr>
          <w:rFonts w:ascii="仿宋_GB2312" w:eastAsia="仿宋_GB2312" w:hAnsi="仿宋" w:hint="eastAsia"/>
          <w:sz w:val="32"/>
          <w:szCs w:val="32"/>
        </w:rPr>
        <w:t>本年支出合计</w:t>
      </w:r>
      <w:r w:rsidRPr="00CE2ED5">
        <w:rPr>
          <w:rFonts w:ascii="仿宋_GB2312" w:eastAsia="仿宋_GB2312" w:hAnsi="仿宋"/>
          <w:sz w:val="32"/>
          <w:szCs w:val="32"/>
        </w:rPr>
        <w:t>9259.49</w:t>
      </w:r>
      <w:r w:rsidRPr="00CE2ED5">
        <w:rPr>
          <w:rFonts w:ascii="仿宋_GB2312" w:eastAsia="仿宋_GB2312" w:hAnsi="仿宋" w:hint="eastAsia"/>
          <w:sz w:val="32"/>
          <w:szCs w:val="32"/>
        </w:rPr>
        <w:t>万元，包括：</w:t>
      </w:r>
    </w:p>
    <w:p w:rsidR="00524AFA" w:rsidRDefault="00524AFA" w:rsidP="005E5970">
      <w:pPr>
        <w:widowControl/>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）基本支出</w:t>
      </w:r>
      <w:r>
        <w:rPr>
          <w:rFonts w:ascii="仿宋_GB2312" w:eastAsia="仿宋_GB2312" w:hAnsi="仿宋"/>
          <w:sz w:val="32"/>
          <w:szCs w:val="32"/>
        </w:rPr>
        <w:t>3053.06</w:t>
      </w:r>
      <w:r>
        <w:rPr>
          <w:rFonts w:ascii="仿宋_GB2312" w:eastAsia="仿宋_GB2312" w:hAnsi="仿宋" w:hint="eastAsia"/>
          <w:sz w:val="32"/>
          <w:szCs w:val="32"/>
        </w:rPr>
        <w:t>万元，主要是为保障市人力资源和社会保障机构正常运转、完成日常工作任务而发生的各项支出。包括人员经费和公用经费，占总支出的</w:t>
      </w:r>
      <w:r>
        <w:rPr>
          <w:rFonts w:ascii="仿宋_GB2312" w:eastAsia="仿宋_GB2312" w:hAnsi="仿宋"/>
          <w:sz w:val="32"/>
          <w:szCs w:val="32"/>
        </w:rPr>
        <w:t>33%</w:t>
      </w:r>
      <w:r>
        <w:rPr>
          <w:rFonts w:ascii="仿宋_GB2312" w:eastAsia="仿宋_GB2312" w:hAnsi="仿宋" w:hint="eastAsia"/>
          <w:sz w:val="32"/>
          <w:szCs w:val="32"/>
        </w:rPr>
        <w:t>。</w:t>
      </w:r>
    </w:p>
    <w:p w:rsidR="00524AFA" w:rsidRPr="00CE2ED5" w:rsidRDefault="00524AFA" w:rsidP="005E5970">
      <w:pPr>
        <w:widowControl/>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）项目支出</w:t>
      </w:r>
      <w:r>
        <w:rPr>
          <w:rFonts w:ascii="仿宋_GB2312" w:eastAsia="仿宋_GB2312" w:hAnsi="仿宋"/>
          <w:sz w:val="32"/>
          <w:szCs w:val="32"/>
        </w:rPr>
        <w:t>4223.41</w:t>
      </w:r>
      <w:r>
        <w:rPr>
          <w:rFonts w:ascii="仿宋_GB2312" w:eastAsia="仿宋_GB2312" w:hAnsi="仿宋" w:hint="eastAsia"/>
          <w:sz w:val="32"/>
          <w:szCs w:val="32"/>
        </w:rPr>
        <w:t>万元，主要是为完成特定工作任务或事业发展目标，在基本支出之外发生的支出，占总支出的</w:t>
      </w:r>
      <w:r>
        <w:rPr>
          <w:rFonts w:ascii="仿宋_GB2312" w:eastAsia="仿宋_GB2312" w:hAnsi="仿宋"/>
          <w:sz w:val="32"/>
          <w:szCs w:val="32"/>
        </w:rPr>
        <w:t>46%</w:t>
      </w:r>
      <w:r>
        <w:rPr>
          <w:rFonts w:ascii="仿宋_GB2312" w:eastAsia="仿宋_GB2312" w:hAnsi="仿宋" w:hint="eastAsia"/>
          <w:sz w:val="32"/>
          <w:szCs w:val="32"/>
        </w:rPr>
        <w:t>。</w:t>
      </w:r>
    </w:p>
    <w:p w:rsidR="00524AFA" w:rsidRDefault="00524AFA" w:rsidP="005E5970">
      <w:pPr>
        <w:widowControl/>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）年末结转和结余</w:t>
      </w:r>
      <w:r>
        <w:rPr>
          <w:rFonts w:ascii="仿宋_GB2312" w:eastAsia="仿宋_GB2312" w:hAnsi="仿宋"/>
          <w:sz w:val="32"/>
          <w:szCs w:val="32"/>
        </w:rPr>
        <w:t>1983.02</w:t>
      </w:r>
      <w:r>
        <w:rPr>
          <w:rFonts w:ascii="仿宋_GB2312" w:eastAsia="仿宋_GB2312" w:hAnsi="仿宋" w:hint="eastAsia"/>
          <w:sz w:val="32"/>
          <w:szCs w:val="32"/>
        </w:rPr>
        <w:t>万元。主要是本年度及以前年度预算安排、因客观条件发生变化无法按原计划实施，需延迟到以后年度按原规定用途继续使用的资金。</w:t>
      </w:r>
    </w:p>
    <w:p w:rsidR="00524AFA" w:rsidRPr="00CE2ED5" w:rsidRDefault="00524AFA" w:rsidP="00CE2ED5">
      <w:pPr>
        <w:widowControl/>
        <w:ind w:left="640"/>
        <w:jc w:val="center"/>
        <w:rPr>
          <w:rFonts w:ascii="仿宋_GB2312" w:eastAsia="仿宋_GB2312" w:hAnsi="仿宋_GB2312" w:cs="仿宋_GB2312"/>
          <w:kern w:val="0"/>
          <w:sz w:val="20"/>
          <w:szCs w:val="20"/>
        </w:rPr>
      </w:pPr>
      <w:r w:rsidRPr="00CE2ED5">
        <w:rPr>
          <w:rFonts w:ascii="仿宋_GB2312" w:eastAsia="仿宋_GB2312" w:hAnsi="仿宋_GB2312" w:cs="仿宋_GB2312" w:hint="eastAsia"/>
          <w:kern w:val="0"/>
          <w:sz w:val="32"/>
          <w:szCs w:val="32"/>
        </w:rPr>
        <w:t>本年度</w:t>
      </w:r>
      <w:r>
        <w:rPr>
          <w:rFonts w:ascii="仿宋_GB2312" w:eastAsia="仿宋_GB2312" w:hAnsi="仿宋_GB2312" w:cs="仿宋_GB2312" w:hint="eastAsia"/>
          <w:kern w:val="0"/>
          <w:sz w:val="32"/>
          <w:szCs w:val="32"/>
        </w:rPr>
        <w:t>支出</w:t>
      </w:r>
      <w:r w:rsidRPr="00CE2ED5">
        <w:rPr>
          <w:rFonts w:ascii="仿宋_GB2312" w:eastAsia="仿宋_GB2312" w:hAnsi="仿宋_GB2312" w:cs="仿宋_GB2312" w:hint="eastAsia"/>
          <w:kern w:val="0"/>
          <w:sz w:val="32"/>
          <w:szCs w:val="32"/>
        </w:rPr>
        <w:t>构成</w:t>
      </w:r>
      <w:r w:rsidRPr="00CE2ED5">
        <w:rPr>
          <w:rFonts w:ascii="仿宋_GB2312" w:eastAsia="仿宋_GB2312" w:hAnsi="仿宋_GB2312" w:cs="仿宋_GB2312"/>
          <w:kern w:val="0"/>
          <w:sz w:val="20"/>
          <w:szCs w:val="20"/>
        </w:rPr>
        <w:t>(</w:t>
      </w:r>
      <w:r w:rsidRPr="00CE2ED5">
        <w:rPr>
          <w:rFonts w:ascii="仿宋_GB2312" w:eastAsia="仿宋_GB2312" w:hAnsi="仿宋_GB2312" w:cs="仿宋_GB2312" w:hint="eastAsia"/>
          <w:kern w:val="0"/>
          <w:sz w:val="20"/>
          <w:szCs w:val="20"/>
        </w:rPr>
        <w:t>单位：万元</w:t>
      </w:r>
      <w:r w:rsidRPr="00CE2ED5">
        <w:rPr>
          <w:rFonts w:ascii="仿宋_GB2312" w:eastAsia="仿宋_GB2312" w:hAnsi="仿宋_GB2312" w:cs="仿宋_GB2312"/>
          <w:kern w:val="0"/>
          <w:sz w:val="20"/>
          <w:szCs w:val="20"/>
        </w:rPr>
        <w:t>)</w:t>
      </w:r>
    </w:p>
    <w:p w:rsidR="00524AFA" w:rsidRDefault="00524AFA" w:rsidP="005E5970">
      <w:pPr>
        <w:pStyle w:val="NormalWeb"/>
        <w:widowControl/>
        <w:spacing w:line="360" w:lineRule="auto"/>
        <w:ind w:leftChars="200" w:left="31680"/>
        <w:rPr>
          <w:rFonts w:ascii="仿宋_GB2312" w:eastAsia="仿宋_GB2312" w:hAnsi="仿宋"/>
          <w:sz w:val="32"/>
          <w:szCs w:val="32"/>
        </w:rPr>
      </w:pPr>
      <w:r w:rsidRPr="005F6D58">
        <w:rPr>
          <w:noProof/>
        </w:rPr>
        <w:pict>
          <v:shape id="图片 3" o:spid="_x0000_i1027" type="#_x0000_t75" style="width:354.75pt;height:214.5pt;visibility:visible">
            <v:imagedata r:id="rId11" o:title="" cropbottom="-46f"/>
          </v:shape>
        </w:pict>
      </w:r>
    </w:p>
    <w:p w:rsidR="00524AFA" w:rsidRDefault="00524AFA" w:rsidP="005E5970">
      <w:pPr>
        <w:widowControl/>
        <w:ind w:firstLineChars="200" w:firstLine="3168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w:t>
      </w:r>
      <w:r>
        <w:rPr>
          <w:rFonts w:ascii="仿宋_GB2312" w:eastAsia="仿宋_GB2312" w:hAnsi="仿宋_GB2312" w:cs="仿宋_GB2312"/>
          <w:b/>
          <w:bCs/>
          <w:kern w:val="0"/>
          <w:sz w:val="32"/>
          <w:szCs w:val="32"/>
        </w:rPr>
        <w:t>2019</w:t>
      </w:r>
      <w:r>
        <w:rPr>
          <w:rFonts w:ascii="仿宋_GB2312" w:eastAsia="仿宋_GB2312" w:hAnsi="仿宋_GB2312" w:cs="仿宋_GB2312" w:hint="eastAsia"/>
          <w:b/>
          <w:bCs/>
          <w:kern w:val="0"/>
          <w:sz w:val="32"/>
          <w:szCs w:val="32"/>
        </w:rPr>
        <w:t>年度财政拨款收入支出总体情况说明</w:t>
      </w:r>
    </w:p>
    <w:p w:rsidR="00524AFA" w:rsidRPr="00573674" w:rsidRDefault="00524AFA" w:rsidP="005E5970">
      <w:pPr>
        <w:spacing w:line="360" w:lineRule="auto"/>
        <w:ind w:firstLineChars="225" w:firstLine="31680"/>
        <w:rPr>
          <w:rFonts w:ascii="仿宋_GB2312" w:eastAsia="仿宋_GB2312" w:hAnsi="仿宋"/>
          <w:sz w:val="32"/>
          <w:szCs w:val="32"/>
        </w:rPr>
      </w:pPr>
      <w:r>
        <w:rPr>
          <w:rFonts w:ascii="仿宋_GB2312" w:eastAsia="仿宋_GB2312" w:hAnsi="仿宋"/>
          <w:sz w:val="32"/>
          <w:szCs w:val="32"/>
        </w:rPr>
        <w:t>1.</w:t>
      </w:r>
      <w:r w:rsidRPr="00573674">
        <w:rPr>
          <w:rFonts w:ascii="仿宋_GB2312" w:eastAsia="仿宋_GB2312" w:hAnsi="仿宋" w:hint="eastAsia"/>
          <w:sz w:val="32"/>
          <w:szCs w:val="32"/>
        </w:rPr>
        <w:t>财政拨款收入支出总体情况及比上年增减情况及增减变化的原因。</w:t>
      </w:r>
    </w:p>
    <w:p w:rsidR="00524AFA" w:rsidRDefault="00524AFA" w:rsidP="005E5970">
      <w:pPr>
        <w:spacing w:line="360" w:lineRule="auto"/>
        <w:ind w:firstLineChars="225" w:firstLine="31680"/>
        <w:rPr>
          <w:rFonts w:ascii="仿宋_GB2312" w:eastAsia="仿宋_GB2312" w:hAnsi="仿宋"/>
          <w:sz w:val="32"/>
          <w:szCs w:val="32"/>
        </w:rPr>
      </w:pPr>
      <w:r>
        <w:rPr>
          <w:rFonts w:ascii="仿宋_GB2312" w:eastAsia="仿宋_GB2312" w:hAnsi="仿宋"/>
          <w:sz w:val="32"/>
          <w:szCs w:val="32"/>
        </w:rPr>
        <w:t>2019</w:t>
      </w:r>
      <w:r>
        <w:rPr>
          <w:rFonts w:ascii="仿宋_GB2312" w:eastAsia="仿宋_GB2312" w:hAnsi="仿宋" w:hint="eastAsia"/>
          <w:sz w:val="32"/>
          <w:szCs w:val="32"/>
        </w:rPr>
        <w:t>年财政拨款收入总计</w:t>
      </w:r>
      <w:r>
        <w:rPr>
          <w:rFonts w:ascii="仿宋_GB2312" w:eastAsia="仿宋_GB2312" w:hAnsi="仿宋"/>
          <w:sz w:val="32"/>
          <w:szCs w:val="32"/>
        </w:rPr>
        <w:t>7537.25</w:t>
      </w:r>
      <w:r>
        <w:rPr>
          <w:rFonts w:ascii="仿宋_GB2312" w:eastAsia="仿宋_GB2312" w:hAnsi="仿宋" w:hint="eastAsia"/>
          <w:sz w:val="32"/>
          <w:szCs w:val="32"/>
        </w:rPr>
        <w:t>万元，其中：年初财政拨款结转和结余</w:t>
      </w:r>
      <w:r>
        <w:rPr>
          <w:rFonts w:ascii="仿宋_GB2312" w:eastAsia="仿宋_GB2312" w:hAnsi="仿宋"/>
          <w:sz w:val="32"/>
          <w:szCs w:val="32"/>
        </w:rPr>
        <w:t>925.11</w:t>
      </w:r>
      <w:r>
        <w:rPr>
          <w:rFonts w:ascii="仿宋_GB2312" w:eastAsia="仿宋_GB2312" w:hAnsi="仿宋" w:hint="eastAsia"/>
          <w:sz w:val="32"/>
          <w:szCs w:val="32"/>
        </w:rPr>
        <w:t>万元，一般公共预算财政拨款</w:t>
      </w:r>
      <w:r>
        <w:rPr>
          <w:rFonts w:ascii="仿宋_GB2312" w:eastAsia="仿宋_GB2312" w:hAnsi="仿宋"/>
          <w:sz w:val="32"/>
          <w:szCs w:val="32"/>
        </w:rPr>
        <w:t>6612.14</w:t>
      </w:r>
      <w:r>
        <w:rPr>
          <w:rFonts w:ascii="仿宋_GB2312" w:eastAsia="仿宋_GB2312" w:hAnsi="仿宋" w:hint="eastAsia"/>
          <w:sz w:val="32"/>
          <w:szCs w:val="32"/>
        </w:rPr>
        <w:t>万元。总体比上年减少</w:t>
      </w:r>
      <w:r>
        <w:rPr>
          <w:rFonts w:ascii="仿宋_GB2312" w:eastAsia="仿宋_GB2312" w:hAnsi="仿宋"/>
          <w:sz w:val="32"/>
          <w:szCs w:val="32"/>
        </w:rPr>
        <w:t>1086.03</w:t>
      </w:r>
      <w:r>
        <w:rPr>
          <w:rFonts w:ascii="仿宋_GB2312" w:eastAsia="仿宋_GB2312" w:hAnsi="仿宋" w:hint="eastAsia"/>
          <w:sz w:val="32"/>
          <w:szCs w:val="32"/>
        </w:rPr>
        <w:t>万元</w:t>
      </w:r>
      <w:r>
        <w:rPr>
          <w:rFonts w:ascii="仿宋_GB2312" w:eastAsia="仿宋_GB2312" w:hAnsi="仿宋"/>
          <w:sz w:val="32"/>
          <w:szCs w:val="32"/>
        </w:rPr>
        <w:t>,</w:t>
      </w:r>
      <w:r>
        <w:rPr>
          <w:rFonts w:ascii="仿宋_GB2312" w:eastAsia="仿宋_GB2312" w:hAnsi="仿宋" w:hint="eastAsia"/>
          <w:sz w:val="32"/>
          <w:szCs w:val="32"/>
        </w:rPr>
        <w:t>比上年减少</w:t>
      </w:r>
      <w:r>
        <w:rPr>
          <w:rFonts w:ascii="仿宋_GB2312" w:eastAsia="仿宋_GB2312" w:hAnsi="仿宋"/>
          <w:sz w:val="32"/>
          <w:szCs w:val="32"/>
        </w:rPr>
        <w:t>12%</w:t>
      </w:r>
      <w:r>
        <w:rPr>
          <w:rFonts w:ascii="仿宋_GB2312" w:eastAsia="仿宋_GB2312" w:hAnsi="仿宋" w:hint="eastAsia"/>
          <w:sz w:val="32"/>
          <w:szCs w:val="32"/>
        </w:rPr>
        <w:t>，主要原因是</w:t>
      </w:r>
      <w:r>
        <w:rPr>
          <w:rFonts w:ascii="仿宋_GB2312" w:eastAsia="仿宋_GB2312" w:hAnsi="仿宋"/>
          <w:sz w:val="32"/>
          <w:szCs w:val="32"/>
        </w:rPr>
        <w:t>2018</w:t>
      </w:r>
      <w:r>
        <w:rPr>
          <w:rFonts w:ascii="仿宋_GB2312" w:eastAsia="仿宋_GB2312" w:hAnsi="仿宋" w:hint="eastAsia"/>
          <w:sz w:val="32"/>
          <w:szCs w:val="32"/>
        </w:rPr>
        <w:t>年年初财政拨款结转结余金额较大。</w:t>
      </w:r>
    </w:p>
    <w:p w:rsidR="00524AFA" w:rsidRPr="0064059C" w:rsidRDefault="00524AFA" w:rsidP="005E5970">
      <w:pPr>
        <w:spacing w:line="360" w:lineRule="auto"/>
        <w:ind w:firstLineChars="225" w:firstLine="31680"/>
        <w:rPr>
          <w:rFonts w:ascii="仿宋_GB2312" w:eastAsia="仿宋_GB2312" w:hAnsi="仿宋"/>
          <w:sz w:val="32"/>
          <w:szCs w:val="32"/>
        </w:rPr>
      </w:pPr>
      <w:r>
        <w:rPr>
          <w:rFonts w:ascii="仿宋_GB2312" w:eastAsia="仿宋_GB2312" w:hAnsi="仿宋"/>
          <w:sz w:val="32"/>
          <w:szCs w:val="32"/>
        </w:rPr>
        <w:t>2019</w:t>
      </w:r>
      <w:r>
        <w:rPr>
          <w:rFonts w:ascii="仿宋_GB2312" w:eastAsia="仿宋_GB2312" w:hAnsi="仿宋" w:hint="eastAsia"/>
          <w:sz w:val="32"/>
          <w:szCs w:val="32"/>
        </w:rPr>
        <w:t>年度本年支出合计</w:t>
      </w:r>
      <w:r>
        <w:rPr>
          <w:rFonts w:ascii="仿宋_GB2312" w:eastAsia="仿宋_GB2312" w:hAnsi="仿宋"/>
          <w:sz w:val="32"/>
          <w:szCs w:val="32"/>
        </w:rPr>
        <w:t>7537.25</w:t>
      </w:r>
      <w:r>
        <w:rPr>
          <w:rFonts w:ascii="仿宋_GB2312" w:eastAsia="仿宋_GB2312" w:hAnsi="仿宋" w:hint="eastAsia"/>
          <w:sz w:val="32"/>
          <w:szCs w:val="32"/>
        </w:rPr>
        <w:t>万元，其中：一般公共预算财政拨款支出</w:t>
      </w:r>
      <w:r>
        <w:rPr>
          <w:rFonts w:ascii="仿宋_GB2312" w:eastAsia="仿宋_GB2312" w:hAnsi="仿宋"/>
          <w:sz w:val="32"/>
          <w:szCs w:val="32"/>
        </w:rPr>
        <w:t>6403.44</w:t>
      </w:r>
      <w:r>
        <w:rPr>
          <w:rFonts w:ascii="仿宋_GB2312" w:eastAsia="仿宋_GB2312" w:hAnsi="仿宋" w:hint="eastAsia"/>
          <w:sz w:val="32"/>
          <w:szCs w:val="32"/>
        </w:rPr>
        <w:t>万元，年末财政拨款结转和结余</w:t>
      </w:r>
      <w:r>
        <w:rPr>
          <w:rFonts w:ascii="仿宋_GB2312" w:eastAsia="仿宋_GB2312" w:hAnsi="仿宋"/>
          <w:sz w:val="32"/>
          <w:szCs w:val="32"/>
        </w:rPr>
        <w:t>1133.81</w:t>
      </w:r>
      <w:r>
        <w:rPr>
          <w:rFonts w:ascii="仿宋_GB2312" w:eastAsia="仿宋_GB2312" w:hAnsi="仿宋" w:hint="eastAsia"/>
          <w:sz w:val="32"/>
          <w:szCs w:val="32"/>
        </w:rPr>
        <w:t>万元，总体比上年减少</w:t>
      </w:r>
      <w:r>
        <w:rPr>
          <w:rFonts w:ascii="仿宋_GB2312" w:eastAsia="仿宋_GB2312" w:hAnsi="仿宋"/>
          <w:sz w:val="32"/>
          <w:szCs w:val="32"/>
        </w:rPr>
        <w:t>1086.03</w:t>
      </w:r>
      <w:r>
        <w:rPr>
          <w:rFonts w:ascii="仿宋_GB2312" w:eastAsia="仿宋_GB2312" w:hAnsi="仿宋" w:hint="eastAsia"/>
          <w:sz w:val="32"/>
          <w:szCs w:val="32"/>
        </w:rPr>
        <w:t>万元</w:t>
      </w:r>
      <w:r>
        <w:rPr>
          <w:rFonts w:ascii="仿宋_GB2312" w:eastAsia="仿宋_GB2312" w:hAnsi="仿宋"/>
          <w:sz w:val="32"/>
          <w:szCs w:val="32"/>
        </w:rPr>
        <w:t>,</w:t>
      </w:r>
      <w:r>
        <w:rPr>
          <w:rFonts w:ascii="仿宋_GB2312" w:eastAsia="仿宋_GB2312" w:hAnsi="仿宋" w:hint="eastAsia"/>
          <w:sz w:val="32"/>
          <w:szCs w:val="32"/>
        </w:rPr>
        <w:t>比上年减少</w:t>
      </w:r>
      <w:r>
        <w:rPr>
          <w:rFonts w:ascii="仿宋_GB2312" w:eastAsia="仿宋_GB2312" w:hAnsi="仿宋"/>
          <w:sz w:val="32"/>
          <w:szCs w:val="32"/>
        </w:rPr>
        <w:t>12%</w:t>
      </w:r>
      <w:r>
        <w:rPr>
          <w:rFonts w:ascii="仿宋_GB2312" w:eastAsia="仿宋_GB2312" w:hAnsi="仿宋" w:hint="eastAsia"/>
          <w:sz w:val="32"/>
          <w:szCs w:val="32"/>
        </w:rPr>
        <w:t>，</w:t>
      </w:r>
      <w:r w:rsidRPr="0064059C">
        <w:rPr>
          <w:rFonts w:ascii="仿宋_GB2312" w:eastAsia="仿宋_GB2312" w:hAnsi="仿宋" w:hint="eastAsia"/>
          <w:sz w:val="32"/>
          <w:szCs w:val="32"/>
        </w:rPr>
        <w:t>主要是项目支出减少，就业补助费等项目资金减少。</w:t>
      </w:r>
    </w:p>
    <w:p w:rsidR="00524AFA" w:rsidRDefault="00524AFA" w:rsidP="005E5970">
      <w:pPr>
        <w:spacing w:line="360" w:lineRule="auto"/>
        <w:ind w:firstLineChars="225" w:firstLine="31680"/>
        <w:rPr>
          <w:rFonts w:ascii="仿宋_GB2312" w:eastAsia="仿宋_GB2312" w:hAnsi="仿宋"/>
          <w:sz w:val="32"/>
          <w:szCs w:val="32"/>
        </w:rPr>
      </w:pPr>
      <w:r>
        <w:rPr>
          <w:rFonts w:ascii="仿宋_GB2312" w:eastAsia="仿宋_GB2312" w:hAnsi="仿宋"/>
          <w:sz w:val="32"/>
          <w:szCs w:val="32"/>
        </w:rPr>
        <w:t>2.</w:t>
      </w:r>
      <w:r w:rsidRPr="00F1704D">
        <w:rPr>
          <w:rFonts w:ascii="仿宋_GB2312" w:eastAsia="仿宋_GB2312" w:hAnsi="仿宋" w:hint="eastAsia"/>
          <w:sz w:val="32"/>
          <w:szCs w:val="32"/>
        </w:rPr>
        <w:t>一般公共预算财政拨款支出情况。</w:t>
      </w:r>
    </w:p>
    <w:p w:rsidR="00524AFA" w:rsidRPr="00F1704D" w:rsidRDefault="00524AFA" w:rsidP="005E5970">
      <w:pPr>
        <w:spacing w:line="360" w:lineRule="auto"/>
        <w:ind w:firstLineChars="225" w:firstLine="31680"/>
        <w:rPr>
          <w:rFonts w:ascii="仿宋_GB2312" w:eastAsia="仿宋_GB2312" w:hAnsi="仿宋"/>
          <w:sz w:val="32"/>
          <w:szCs w:val="32"/>
        </w:rPr>
      </w:pPr>
      <w:r w:rsidRPr="00F1704D">
        <w:rPr>
          <w:rFonts w:ascii="仿宋_GB2312" w:eastAsia="仿宋_GB2312" w:hAnsi="仿宋" w:hint="eastAsia"/>
          <w:sz w:val="32"/>
          <w:szCs w:val="32"/>
        </w:rPr>
        <w:t>一般公共预算财政拨款支出</w:t>
      </w:r>
      <w:r w:rsidRPr="00F1704D">
        <w:rPr>
          <w:rFonts w:ascii="仿宋_GB2312" w:eastAsia="仿宋_GB2312" w:hAnsi="仿宋"/>
          <w:sz w:val="32"/>
          <w:szCs w:val="32"/>
        </w:rPr>
        <w:t>6403.44</w:t>
      </w:r>
      <w:r w:rsidRPr="00F1704D">
        <w:rPr>
          <w:rFonts w:ascii="仿宋_GB2312" w:eastAsia="仿宋_GB2312" w:hAnsi="仿宋" w:hint="eastAsia"/>
          <w:sz w:val="32"/>
          <w:szCs w:val="32"/>
        </w:rPr>
        <w:t>万元，按政府功能分类科目其中：教育支出</w:t>
      </w:r>
      <w:r w:rsidRPr="00F1704D">
        <w:rPr>
          <w:rFonts w:ascii="仿宋_GB2312" w:eastAsia="仿宋_GB2312" w:hAnsi="仿宋"/>
          <w:sz w:val="32"/>
          <w:szCs w:val="32"/>
        </w:rPr>
        <w:t>1029.41</w:t>
      </w:r>
      <w:r w:rsidRPr="00F1704D">
        <w:rPr>
          <w:rFonts w:ascii="仿宋_GB2312" w:eastAsia="仿宋_GB2312" w:hAnsi="仿宋" w:hint="eastAsia"/>
          <w:sz w:val="32"/>
          <w:szCs w:val="32"/>
        </w:rPr>
        <w:t>万元，社会保障和就业支出</w:t>
      </w:r>
      <w:r w:rsidRPr="00F1704D">
        <w:rPr>
          <w:rFonts w:ascii="仿宋_GB2312" w:eastAsia="仿宋_GB2312" w:hAnsi="仿宋"/>
          <w:sz w:val="32"/>
          <w:szCs w:val="32"/>
        </w:rPr>
        <w:t>5342.04</w:t>
      </w:r>
      <w:r w:rsidRPr="00F1704D">
        <w:rPr>
          <w:rFonts w:ascii="仿宋_GB2312" w:eastAsia="仿宋_GB2312" w:hAnsi="仿宋" w:hint="eastAsia"/>
          <w:sz w:val="32"/>
          <w:szCs w:val="32"/>
        </w:rPr>
        <w:t>万元，医疗卫生与计划生育支出</w:t>
      </w:r>
      <w:r w:rsidRPr="00F1704D">
        <w:rPr>
          <w:rFonts w:ascii="仿宋_GB2312" w:eastAsia="仿宋_GB2312" w:hAnsi="仿宋"/>
          <w:sz w:val="32"/>
          <w:szCs w:val="32"/>
        </w:rPr>
        <w:t>2.87</w:t>
      </w:r>
      <w:r w:rsidRPr="00F1704D">
        <w:rPr>
          <w:rFonts w:ascii="仿宋_GB2312" w:eastAsia="仿宋_GB2312" w:hAnsi="仿宋" w:hint="eastAsia"/>
          <w:sz w:val="32"/>
          <w:szCs w:val="32"/>
        </w:rPr>
        <w:t>万元，农林水支出</w:t>
      </w:r>
      <w:r w:rsidRPr="00F1704D">
        <w:rPr>
          <w:rFonts w:ascii="仿宋_GB2312" w:eastAsia="仿宋_GB2312" w:hAnsi="仿宋"/>
          <w:sz w:val="32"/>
          <w:szCs w:val="32"/>
        </w:rPr>
        <w:t>29.12</w:t>
      </w:r>
      <w:r w:rsidRPr="00F1704D">
        <w:rPr>
          <w:rFonts w:ascii="仿宋_GB2312" w:eastAsia="仿宋_GB2312" w:hAnsi="仿宋" w:hint="eastAsia"/>
          <w:sz w:val="32"/>
          <w:szCs w:val="32"/>
        </w:rPr>
        <w:t>万元。</w:t>
      </w:r>
    </w:p>
    <w:p w:rsidR="00524AFA" w:rsidRPr="0064059C" w:rsidRDefault="00524AFA" w:rsidP="005E5970">
      <w:pPr>
        <w:spacing w:line="360" w:lineRule="auto"/>
        <w:ind w:firstLineChars="225" w:firstLine="31680"/>
        <w:rPr>
          <w:rFonts w:ascii="仿宋_GB2312" w:eastAsia="仿宋_GB2312" w:hAnsi="仿宋"/>
          <w:sz w:val="32"/>
          <w:szCs w:val="32"/>
        </w:rPr>
      </w:pPr>
      <w:r>
        <w:rPr>
          <w:rFonts w:ascii="仿宋_GB2312" w:eastAsia="仿宋_GB2312" w:hAnsi="仿宋"/>
          <w:sz w:val="32"/>
          <w:szCs w:val="32"/>
        </w:rPr>
        <w:t>3.</w:t>
      </w:r>
      <w:r w:rsidRPr="0064059C">
        <w:rPr>
          <w:rFonts w:ascii="仿宋_GB2312" w:eastAsia="仿宋_GB2312" w:hAnsi="仿宋" w:hint="eastAsia"/>
          <w:sz w:val="32"/>
          <w:szCs w:val="32"/>
        </w:rPr>
        <w:t>一般公共预算财政拨款基本支出决算情况。</w:t>
      </w:r>
    </w:p>
    <w:p w:rsidR="00524AFA" w:rsidRPr="00573674" w:rsidRDefault="00524AFA" w:rsidP="005E5970">
      <w:pPr>
        <w:spacing w:line="360" w:lineRule="auto"/>
        <w:ind w:firstLineChars="225" w:firstLine="31680"/>
        <w:rPr>
          <w:rFonts w:ascii="仿宋_GB2312" w:eastAsia="仿宋_GB2312" w:hAnsi="仿宋"/>
          <w:sz w:val="32"/>
          <w:szCs w:val="32"/>
        </w:rPr>
      </w:pPr>
      <w:r w:rsidRPr="0064059C">
        <w:rPr>
          <w:rFonts w:ascii="仿宋_GB2312" w:eastAsia="仿宋_GB2312" w:hAnsi="仿宋" w:hint="eastAsia"/>
          <w:sz w:val="32"/>
          <w:szCs w:val="32"/>
        </w:rPr>
        <w:t>一般公共预算财政拨款基本支出</w:t>
      </w:r>
      <w:r w:rsidRPr="0064059C">
        <w:rPr>
          <w:rFonts w:ascii="仿宋_GB2312" w:eastAsia="仿宋_GB2312" w:hAnsi="仿宋"/>
          <w:sz w:val="32"/>
          <w:szCs w:val="32"/>
        </w:rPr>
        <w:t>3002.31</w:t>
      </w:r>
      <w:r w:rsidRPr="0064059C">
        <w:rPr>
          <w:rFonts w:ascii="仿宋_GB2312" w:eastAsia="仿宋_GB2312" w:hAnsi="仿宋" w:hint="eastAsia"/>
          <w:sz w:val="32"/>
          <w:szCs w:val="32"/>
        </w:rPr>
        <w:t>万元，其中：人员经费</w:t>
      </w:r>
      <w:r w:rsidRPr="0064059C">
        <w:rPr>
          <w:rFonts w:ascii="仿宋_GB2312" w:eastAsia="仿宋_GB2312" w:hAnsi="仿宋"/>
          <w:sz w:val="32"/>
          <w:szCs w:val="32"/>
        </w:rPr>
        <w:t>2696.82</w:t>
      </w:r>
      <w:r w:rsidRPr="0064059C">
        <w:rPr>
          <w:rFonts w:ascii="仿宋_GB2312" w:eastAsia="仿宋_GB2312" w:hAnsi="仿宋" w:hint="eastAsia"/>
          <w:sz w:val="32"/>
          <w:szCs w:val="32"/>
        </w:rPr>
        <w:t>万元，</w:t>
      </w:r>
      <w:r w:rsidRPr="00573674">
        <w:rPr>
          <w:rFonts w:ascii="仿宋_GB2312" w:eastAsia="仿宋_GB2312" w:hAnsi="仿宋" w:hint="eastAsia"/>
          <w:sz w:val="32"/>
          <w:szCs w:val="32"/>
        </w:rPr>
        <w:t>主要用于职工工资、津补贴、社会保障缴费、住房公积金、医疗费等支出；</w:t>
      </w:r>
      <w:r w:rsidRPr="0064059C">
        <w:rPr>
          <w:rFonts w:ascii="仿宋_GB2312" w:eastAsia="仿宋_GB2312" w:hAnsi="仿宋" w:hint="eastAsia"/>
          <w:sz w:val="32"/>
          <w:szCs w:val="32"/>
        </w:rPr>
        <w:t>公用经费</w:t>
      </w:r>
      <w:r w:rsidRPr="0064059C">
        <w:rPr>
          <w:rFonts w:ascii="仿宋_GB2312" w:eastAsia="仿宋_GB2312" w:hAnsi="仿宋"/>
          <w:sz w:val="32"/>
          <w:szCs w:val="32"/>
        </w:rPr>
        <w:t>305.49</w:t>
      </w:r>
      <w:r w:rsidRPr="0064059C">
        <w:rPr>
          <w:rFonts w:ascii="仿宋_GB2312" w:eastAsia="仿宋_GB2312" w:hAnsi="仿宋" w:hint="eastAsia"/>
          <w:sz w:val="32"/>
          <w:szCs w:val="32"/>
        </w:rPr>
        <w:t>万元</w:t>
      </w:r>
      <w:r w:rsidRPr="00573674">
        <w:rPr>
          <w:rFonts w:ascii="仿宋_GB2312" w:eastAsia="仿宋_GB2312" w:hAnsi="仿宋" w:hint="eastAsia"/>
          <w:sz w:val="32"/>
          <w:szCs w:val="32"/>
        </w:rPr>
        <w:t>，主要用于日常办公费、印刷费、差旅费、会议费、招待费、劳务费、工会经费和其他交通费用等支出。</w:t>
      </w:r>
    </w:p>
    <w:p w:rsidR="00524AFA" w:rsidRPr="0064059C" w:rsidRDefault="00524AFA" w:rsidP="005E5970">
      <w:pPr>
        <w:spacing w:line="360" w:lineRule="auto"/>
        <w:ind w:firstLineChars="225" w:firstLine="31680"/>
        <w:rPr>
          <w:rFonts w:ascii="仿宋_GB2312" w:eastAsia="仿宋_GB2312" w:hAnsi="仿宋"/>
          <w:sz w:val="32"/>
          <w:szCs w:val="32"/>
        </w:rPr>
      </w:pPr>
      <w:r w:rsidRPr="0064059C">
        <w:rPr>
          <w:rFonts w:ascii="仿宋_GB2312" w:eastAsia="仿宋_GB2312" w:hAnsi="仿宋"/>
          <w:sz w:val="32"/>
          <w:szCs w:val="32"/>
        </w:rPr>
        <w:t>4.</w:t>
      </w:r>
      <w:r w:rsidRPr="0064059C">
        <w:rPr>
          <w:rFonts w:ascii="仿宋_GB2312" w:eastAsia="仿宋_GB2312" w:hAnsi="仿宋" w:hint="eastAsia"/>
          <w:sz w:val="32"/>
          <w:szCs w:val="32"/>
        </w:rPr>
        <w:t>政府性基金财政拨款收支情况说明</w:t>
      </w:r>
    </w:p>
    <w:p w:rsidR="00524AFA" w:rsidRPr="0064059C" w:rsidRDefault="00524AFA" w:rsidP="005E5970">
      <w:pPr>
        <w:spacing w:line="360" w:lineRule="auto"/>
        <w:ind w:firstLineChars="225" w:firstLine="31680"/>
        <w:rPr>
          <w:rFonts w:ascii="仿宋_GB2312" w:eastAsia="仿宋_GB2312" w:hAnsi="仿宋"/>
          <w:sz w:val="32"/>
          <w:szCs w:val="32"/>
        </w:rPr>
      </w:pPr>
      <w:r w:rsidRPr="0064059C">
        <w:rPr>
          <w:rFonts w:ascii="仿宋_GB2312" w:eastAsia="仿宋_GB2312" w:hAnsi="仿宋" w:hint="eastAsia"/>
          <w:sz w:val="32"/>
          <w:szCs w:val="32"/>
        </w:rPr>
        <w:t>本部门无政府性基金拨款收支</w:t>
      </w:r>
      <w:r w:rsidRPr="0064059C">
        <w:rPr>
          <w:rFonts w:ascii="仿宋_GB2312" w:eastAsia="仿宋_GB2312" w:hAnsi="仿宋"/>
          <w:sz w:val="32"/>
          <w:szCs w:val="32"/>
        </w:rPr>
        <w:t>,</w:t>
      </w:r>
      <w:r w:rsidRPr="0064059C">
        <w:rPr>
          <w:rFonts w:ascii="仿宋_GB2312" w:eastAsia="仿宋_GB2312" w:hAnsi="仿宋" w:hint="eastAsia"/>
          <w:sz w:val="32"/>
          <w:szCs w:val="32"/>
        </w:rPr>
        <w:t>并已公开空表”。</w:t>
      </w:r>
    </w:p>
    <w:p w:rsidR="00524AFA" w:rsidRPr="0064059C" w:rsidRDefault="00524AFA" w:rsidP="005E5970">
      <w:pPr>
        <w:spacing w:line="360" w:lineRule="auto"/>
        <w:ind w:firstLineChars="225" w:firstLine="31680"/>
        <w:rPr>
          <w:rFonts w:ascii="仿宋_GB2312" w:eastAsia="仿宋_GB2312" w:hAnsi="仿宋"/>
          <w:sz w:val="32"/>
          <w:szCs w:val="32"/>
        </w:rPr>
      </w:pPr>
      <w:r w:rsidRPr="0064059C">
        <w:rPr>
          <w:rFonts w:ascii="仿宋_GB2312" w:eastAsia="仿宋_GB2312" w:hAnsi="仿宋"/>
          <w:sz w:val="32"/>
          <w:szCs w:val="32"/>
        </w:rPr>
        <w:t>5.</w:t>
      </w:r>
      <w:r w:rsidRPr="0064059C">
        <w:rPr>
          <w:rFonts w:ascii="仿宋_GB2312" w:eastAsia="仿宋_GB2312" w:hAnsi="仿宋" w:hint="eastAsia"/>
          <w:sz w:val="32"/>
          <w:szCs w:val="32"/>
        </w:rPr>
        <w:t>国有资本经营财政拨款收支情况说明</w:t>
      </w:r>
    </w:p>
    <w:p w:rsidR="00524AFA" w:rsidRPr="0064059C" w:rsidRDefault="00524AFA" w:rsidP="005E5970">
      <w:pPr>
        <w:spacing w:line="360" w:lineRule="auto"/>
        <w:ind w:firstLineChars="225" w:firstLine="31680"/>
        <w:rPr>
          <w:rFonts w:ascii="仿宋_GB2312" w:eastAsia="仿宋_GB2312" w:hAnsi="仿宋"/>
          <w:sz w:val="32"/>
          <w:szCs w:val="32"/>
        </w:rPr>
      </w:pPr>
      <w:r w:rsidRPr="0064059C">
        <w:rPr>
          <w:rFonts w:ascii="仿宋_GB2312" w:eastAsia="仿宋_GB2312" w:hAnsi="仿宋" w:hint="eastAsia"/>
          <w:sz w:val="32"/>
          <w:szCs w:val="32"/>
        </w:rPr>
        <w:t>本部门无国有资本经营拨款收支，并已公开空表。</w:t>
      </w:r>
    </w:p>
    <w:p w:rsidR="00524AFA" w:rsidRPr="0064059C" w:rsidRDefault="00524AFA" w:rsidP="005E5970">
      <w:pPr>
        <w:widowControl/>
        <w:ind w:firstLineChars="200" w:firstLine="31680"/>
        <w:rPr>
          <w:rFonts w:ascii="仿宋_GB2312" w:eastAsia="仿宋_GB2312" w:hAnsi="仿宋"/>
          <w:sz w:val="32"/>
          <w:szCs w:val="32"/>
        </w:rPr>
      </w:pPr>
      <w:r w:rsidRPr="0064059C">
        <w:rPr>
          <w:rFonts w:ascii="仿宋_GB2312" w:eastAsia="仿宋_GB2312" w:hAnsi="仿宋" w:hint="eastAsia"/>
          <w:sz w:val="32"/>
          <w:szCs w:val="32"/>
        </w:rPr>
        <w:t>三、</w:t>
      </w:r>
      <w:r w:rsidRPr="0064059C">
        <w:rPr>
          <w:rFonts w:ascii="仿宋_GB2312" w:eastAsia="仿宋_GB2312" w:hAnsi="仿宋"/>
          <w:sz w:val="32"/>
          <w:szCs w:val="32"/>
        </w:rPr>
        <w:t>2019</w:t>
      </w:r>
      <w:r w:rsidRPr="0064059C">
        <w:rPr>
          <w:rFonts w:ascii="仿宋_GB2312" w:eastAsia="仿宋_GB2312" w:hAnsi="仿宋" w:hint="eastAsia"/>
          <w:sz w:val="32"/>
          <w:szCs w:val="32"/>
        </w:rPr>
        <w:t>年度“三公”经费、培训费及会议费支出情</w:t>
      </w:r>
      <w:r w:rsidRPr="0064059C">
        <w:rPr>
          <w:rFonts w:ascii="仿宋_GB2312" w:eastAsia="仿宋_GB2312" w:hAnsi="仿宋"/>
          <w:sz w:val="32"/>
          <w:szCs w:val="32"/>
        </w:rPr>
        <w:br/>
      </w:r>
      <w:r w:rsidRPr="0064059C">
        <w:rPr>
          <w:rFonts w:ascii="仿宋_GB2312" w:eastAsia="仿宋_GB2312" w:hAnsi="仿宋" w:hint="eastAsia"/>
          <w:sz w:val="32"/>
          <w:szCs w:val="32"/>
        </w:rPr>
        <w:t>况说明</w:t>
      </w:r>
    </w:p>
    <w:p w:rsidR="00524AFA" w:rsidRPr="0064059C" w:rsidRDefault="00524AFA" w:rsidP="005E5970">
      <w:pPr>
        <w:spacing w:line="360" w:lineRule="auto"/>
        <w:ind w:firstLineChars="225" w:firstLine="31680"/>
        <w:rPr>
          <w:rFonts w:ascii="仿宋_GB2312" w:eastAsia="仿宋_GB2312" w:hAnsi="仿宋"/>
          <w:sz w:val="32"/>
          <w:szCs w:val="32"/>
        </w:rPr>
      </w:pPr>
      <w:r w:rsidRPr="0064059C">
        <w:rPr>
          <w:rFonts w:ascii="仿宋_GB2312" w:eastAsia="仿宋_GB2312" w:hAnsi="仿宋"/>
          <w:sz w:val="32"/>
          <w:szCs w:val="32"/>
        </w:rPr>
        <w:t>1.</w:t>
      </w:r>
      <w:r w:rsidRPr="0064059C">
        <w:rPr>
          <w:rFonts w:ascii="仿宋_GB2312" w:eastAsia="仿宋_GB2312" w:hAnsi="仿宋" w:hint="eastAsia"/>
          <w:sz w:val="32"/>
          <w:szCs w:val="32"/>
        </w:rPr>
        <w:t>“三公”经费</w:t>
      </w:r>
      <w:r>
        <w:rPr>
          <w:rFonts w:ascii="仿宋_GB2312" w:eastAsia="仿宋_GB2312" w:hAnsi="仿宋" w:hint="eastAsia"/>
          <w:sz w:val="32"/>
          <w:szCs w:val="32"/>
        </w:rPr>
        <w:t>一般公共预算</w:t>
      </w:r>
      <w:r w:rsidRPr="0064059C">
        <w:rPr>
          <w:rFonts w:ascii="仿宋_GB2312" w:eastAsia="仿宋_GB2312" w:hAnsi="仿宋" w:hint="eastAsia"/>
          <w:sz w:val="32"/>
          <w:szCs w:val="32"/>
        </w:rPr>
        <w:t>财政拨款支出总体情况说明。</w:t>
      </w:r>
    </w:p>
    <w:p w:rsidR="00524AFA" w:rsidRPr="0064059C" w:rsidRDefault="00524AFA" w:rsidP="005E5970">
      <w:pPr>
        <w:spacing w:line="360" w:lineRule="auto"/>
        <w:ind w:firstLineChars="225" w:firstLine="31680"/>
        <w:rPr>
          <w:rFonts w:ascii="仿宋_GB2312" w:eastAsia="仿宋_GB2312" w:hAnsi="仿宋"/>
          <w:sz w:val="32"/>
          <w:szCs w:val="32"/>
        </w:rPr>
      </w:pPr>
      <w:r w:rsidRPr="0064059C">
        <w:rPr>
          <w:rFonts w:ascii="仿宋_GB2312" w:eastAsia="仿宋_GB2312" w:hAnsi="仿宋"/>
          <w:sz w:val="32"/>
          <w:szCs w:val="32"/>
        </w:rPr>
        <w:t xml:space="preserve">2019 </w:t>
      </w:r>
      <w:r w:rsidRPr="0064059C">
        <w:rPr>
          <w:rFonts w:ascii="仿宋_GB2312" w:eastAsia="仿宋_GB2312" w:hAnsi="仿宋" w:hint="eastAsia"/>
          <w:sz w:val="32"/>
          <w:szCs w:val="32"/>
        </w:rPr>
        <w:t>年一般公共预算财政拨款</w:t>
      </w:r>
      <w:r w:rsidRPr="0064059C">
        <w:rPr>
          <w:rFonts w:ascii="仿宋_GB2312" w:eastAsia="仿宋_GB2312" w:hAnsi="仿宋"/>
          <w:sz w:val="32"/>
          <w:szCs w:val="32"/>
        </w:rPr>
        <w:t xml:space="preserve"> </w:t>
      </w:r>
      <w:r w:rsidRPr="0064059C">
        <w:rPr>
          <w:rFonts w:ascii="仿宋_GB2312" w:eastAsia="仿宋_GB2312" w:hAnsi="仿宋" w:hint="eastAsia"/>
          <w:sz w:val="32"/>
          <w:szCs w:val="32"/>
        </w:rPr>
        <w:t>“三公经费”支出</w:t>
      </w:r>
      <w:r w:rsidRPr="0064059C">
        <w:rPr>
          <w:rFonts w:ascii="仿宋_GB2312" w:eastAsia="仿宋_GB2312" w:hAnsi="仿宋"/>
          <w:sz w:val="32"/>
          <w:szCs w:val="32"/>
        </w:rPr>
        <w:t>5.85</w:t>
      </w:r>
      <w:r w:rsidRPr="0064059C">
        <w:rPr>
          <w:rFonts w:ascii="仿宋_GB2312" w:eastAsia="仿宋_GB2312" w:hAnsi="仿宋" w:hint="eastAsia"/>
          <w:sz w:val="32"/>
          <w:szCs w:val="32"/>
        </w:rPr>
        <w:t>万元，比上年减少</w:t>
      </w:r>
      <w:r w:rsidRPr="0064059C">
        <w:rPr>
          <w:rFonts w:ascii="仿宋_GB2312" w:eastAsia="仿宋_GB2312" w:hAnsi="仿宋"/>
          <w:sz w:val="32"/>
          <w:szCs w:val="32"/>
        </w:rPr>
        <w:t>9.17</w:t>
      </w:r>
      <w:r w:rsidRPr="0064059C">
        <w:rPr>
          <w:rFonts w:ascii="仿宋_GB2312" w:eastAsia="仿宋_GB2312" w:hAnsi="仿宋" w:hint="eastAsia"/>
          <w:sz w:val="32"/>
          <w:szCs w:val="32"/>
        </w:rPr>
        <w:t>万元</w:t>
      </w:r>
      <w:r>
        <w:rPr>
          <w:rFonts w:ascii="仿宋_GB2312" w:eastAsia="仿宋_GB2312" w:hAnsi="仿宋" w:hint="eastAsia"/>
          <w:sz w:val="32"/>
          <w:szCs w:val="32"/>
        </w:rPr>
        <w:t>，减少</w:t>
      </w:r>
      <w:r>
        <w:rPr>
          <w:rFonts w:ascii="仿宋_GB2312" w:eastAsia="仿宋_GB2312" w:hAnsi="仿宋"/>
          <w:sz w:val="32"/>
          <w:szCs w:val="32"/>
        </w:rPr>
        <w:t>61.05%</w:t>
      </w:r>
      <w:r w:rsidRPr="0064059C">
        <w:rPr>
          <w:rFonts w:ascii="仿宋_GB2312" w:eastAsia="仿宋_GB2312" w:hAnsi="仿宋" w:hint="eastAsia"/>
          <w:sz w:val="32"/>
          <w:szCs w:val="32"/>
        </w:rPr>
        <w:t>，</w:t>
      </w:r>
      <w:r>
        <w:rPr>
          <w:rFonts w:ascii="仿宋_GB2312" w:eastAsia="仿宋_GB2312" w:hAnsi="仿宋" w:hint="eastAsia"/>
          <w:sz w:val="32"/>
          <w:szCs w:val="32"/>
        </w:rPr>
        <w:t>减少的</w:t>
      </w:r>
      <w:r w:rsidRPr="0064059C">
        <w:rPr>
          <w:rFonts w:ascii="仿宋_GB2312" w:eastAsia="仿宋_GB2312" w:hAnsi="仿宋" w:hint="eastAsia"/>
          <w:sz w:val="32"/>
          <w:szCs w:val="32"/>
        </w:rPr>
        <w:t>主要是</w:t>
      </w:r>
      <w:r>
        <w:rPr>
          <w:rFonts w:ascii="仿宋_GB2312" w:eastAsia="仿宋_GB2312" w:hAnsi="仿宋" w:hint="eastAsia"/>
          <w:sz w:val="32"/>
          <w:szCs w:val="32"/>
        </w:rPr>
        <w:t>厉行节约、压缩开支，因公出国出境费、</w:t>
      </w:r>
      <w:r w:rsidRPr="0064059C">
        <w:rPr>
          <w:rFonts w:ascii="仿宋_GB2312" w:eastAsia="仿宋_GB2312" w:hAnsi="仿宋" w:hint="eastAsia"/>
          <w:sz w:val="32"/>
          <w:szCs w:val="32"/>
        </w:rPr>
        <w:t>公务用车运行维护费减少</w:t>
      </w:r>
      <w:r>
        <w:rPr>
          <w:rFonts w:ascii="仿宋_GB2312" w:eastAsia="仿宋_GB2312" w:hAnsi="仿宋" w:hint="eastAsia"/>
          <w:sz w:val="32"/>
          <w:szCs w:val="32"/>
        </w:rPr>
        <w:t>；比</w:t>
      </w:r>
      <w:r>
        <w:rPr>
          <w:rFonts w:ascii="仿宋_GB2312" w:eastAsia="仿宋_GB2312" w:hAnsi="仿宋"/>
          <w:sz w:val="32"/>
          <w:szCs w:val="32"/>
        </w:rPr>
        <w:t>2019</w:t>
      </w:r>
      <w:r>
        <w:rPr>
          <w:rFonts w:ascii="仿宋_GB2312" w:eastAsia="仿宋_GB2312" w:hAnsi="仿宋" w:hint="eastAsia"/>
          <w:sz w:val="32"/>
          <w:szCs w:val="32"/>
        </w:rPr>
        <w:t>年度安排的“三公经费”预算减少</w:t>
      </w:r>
      <w:r>
        <w:rPr>
          <w:rFonts w:ascii="仿宋_GB2312" w:eastAsia="仿宋_GB2312" w:hAnsi="仿宋"/>
          <w:sz w:val="32"/>
          <w:szCs w:val="32"/>
        </w:rPr>
        <w:t>4.07</w:t>
      </w:r>
      <w:r>
        <w:rPr>
          <w:rFonts w:ascii="仿宋_GB2312" w:eastAsia="仿宋_GB2312" w:hAnsi="仿宋" w:hint="eastAsia"/>
          <w:sz w:val="32"/>
          <w:szCs w:val="32"/>
        </w:rPr>
        <w:t>万元，减少的主要是公务接待费预算减少。</w:t>
      </w:r>
    </w:p>
    <w:p w:rsidR="00524AFA" w:rsidRDefault="00524AFA" w:rsidP="005E5970">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）因公出国</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支出情况</w:t>
      </w:r>
    </w:p>
    <w:p w:rsidR="00524AFA" w:rsidRDefault="00524AFA" w:rsidP="005E5970">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年因公出国（境）团组</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个，</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人次，支出</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万元，比上年减少</w:t>
      </w:r>
      <w:r>
        <w:rPr>
          <w:rFonts w:ascii="仿宋_GB2312" w:eastAsia="仿宋_GB2312" w:hAnsi="仿宋_GB2312" w:cs="仿宋_GB2312"/>
          <w:kern w:val="0"/>
          <w:sz w:val="32"/>
          <w:szCs w:val="32"/>
        </w:rPr>
        <w:t>5.48</w:t>
      </w:r>
      <w:r>
        <w:rPr>
          <w:rFonts w:ascii="仿宋_GB2312" w:eastAsia="仿宋_GB2312" w:hAnsi="仿宋_GB2312" w:cs="仿宋_GB2312" w:hint="eastAsia"/>
          <w:kern w:val="0"/>
          <w:sz w:val="32"/>
          <w:szCs w:val="32"/>
        </w:rPr>
        <w:t>万元，比上年减少</w:t>
      </w:r>
      <w:r>
        <w:rPr>
          <w:rFonts w:ascii="仿宋_GB2312" w:eastAsia="仿宋_GB2312" w:hAnsi="仿宋_GB2312" w:cs="仿宋_GB2312"/>
          <w:kern w:val="0"/>
          <w:sz w:val="32"/>
          <w:szCs w:val="32"/>
        </w:rPr>
        <w:t>100%</w:t>
      </w:r>
      <w:r>
        <w:rPr>
          <w:rFonts w:ascii="仿宋_GB2312" w:eastAsia="仿宋_GB2312" w:hAnsi="仿宋_GB2312" w:cs="仿宋_GB2312" w:hint="eastAsia"/>
          <w:kern w:val="0"/>
          <w:sz w:val="32"/>
          <w:szCs w:val="32"/>
        </w:rPr>
        <w:t>，减少的主要原因是本年无此项工作安排；与当年预算无增减变化，主要原因是本年无此项工作安排。</w:t>
      </w:r>
    </w:p>
    <w:p w:rsidR="00524AFA" w:rsidRDefault="00524AFA" w:rsidP="005E5970">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）公务用车购置及运行维护费用支出情况</w:t>
      </w:r>
    </w:p>
    <w:p w:rsidR="00524AFA" w:rsidRDefault="00524AFA" w:rsidP="005E5970">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年购置车辆</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台，支出</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万元，公务用车运行维护费支出</w:t>
      </w:r>
      <w:r>
        <w:rPr>
          <w:rFonts w:ascii="仿宋_GB2312" w:eastAsia="仿宋_GB2312" w:hAnsi="仿宋_GB2312" w:cs="仿宋_GB2312"/>
          <w:kern w:val="0"/>
          <w:sz w:val="32"/>
          <w:szCs w:val="32"/>
        </w:rPr>
        <w:t>3.83</w:t>
      </w:r>
      <w:r>
        <w:rPr>
          <w:rFonts w:ascii="仿宋_GB2312" w:eastAsia="仿宋_GB2312" w:hAnsi="仿宋_GB2312" w:cs="仿宋_GB2312" w:hint="eastAsia"/>
          <w:kern w:val="0"/>
          <w:sz w:val="32"/>
          <w:szCs w:val="32"/>
        </w:rPr>
        <w:t>万元，比上年减少</w:t>
      </w:r>
      <w:r>
        <w:rPr>
          <w:rFonts w:ascii="仿宋_GB2312" w:eastAsia="仿宋_GB2312" w:hAnsi="仿宋_GB2312" w:cs="仿宋_GB2312"/>
          <w:kern w:val="0"/>
          <w:sz w:val="32"/>
          <w:szCs w:val="32"/>
        </w:rPr>
        <w:t>2.11</w:t>
      </w:r>
      <w:r>
        <w:rPr>
          <w:rFonts w:ascii="仿宋_GB2312" w:eastAsia="仿宋_GB2312" w:hAnsi="仿宋_GB2312" w:cs="仿宋_GB2312" w:hint="eastAsia"/>
          <w:kern w:val="0"/>
          <w:sz w:val="32"/>
          <w:szCs w:val="32"/>
        </w:rPr>
        <w:t>万元，减少</w:t>
      </w:r>
      <w:r>
        <w:rPr>
          <w:rFonts w:ascii="仿宋_GB2312" w:eastAsia="仿宋_GB2312" w:hAnsi="仿宋_GB2312" w:cs="仿宋_GB2312"/>
          <w:kern w:val="0"/>
          <w:sz w:val="32"/>
          <w:szCs w:val="32"/>
        </w:rPr>
        <w:t>35.52%</w:t>
      </w:r>
      <w:r>
        <w:rPr>
          <w:rFonts w:ascii="仿宋_GB2312" w:eastAsia="仿宋_GB2312" w:hAnsi="仿宋_GB2312" w:cs="仿宋_GB2312" w:hint="eastAsia"/>
          <w:kern w:val="0"/>
          <w:sz w:val="32"/>
          <w:szCs w:val="32"/>
        </w:rPr>
        <w:t>，减少的主要原因是公务用车运行维护费支出减少；比预算减少</w:t>
      </w:r>
      <w:r>
        <w:rPr>
          <w:rFonts w:ascii="仿宋_GB2312" w:eastAsia="仿宋_GB2312" w:hAnsi="仿宋_GB2312" w:cs="仿宋_GB2312"/>
          <w:kern w:val="0"/>
          <w:sz w:val="32"/>
          <w:szCs w:val="32"/>
        </w:rPr>
        <w:t>0.67</w:t>
      </w:r>
      <w:r>
        <w:rPr>
          <w:rFonts w:ascii="仿宋_GB2312" w:eastAsia="仿宋_GB2312" w:hAnsi="仿宋_GB2312" w:cs="仿宋_GB2312" w:hint="eastAsia"/>
          <w:kern w:val="0"/>
          <w:sz w:val="32"/>
          <w:szCs w:val="32"/>
        </w:rPr>
        <w:t>万元，减少的</w:t>
      </w:r>
      <w:r w:rsidRPr="0064059C">
        <w:rPr>
          <w:rFonts w:ascii="仿宋_GB2312" w:eastAsia="仿宋_GB2312" w:hAnsi="仿宋_GB2312" w:cs="仿宋_GB2312" w:hint="eastAsia"/>
          <w:kern w:val="0"/>
          <w:sz w:val="32"/>
          <w:szCs w:val="32"/>
        </w:rPr>
        <w:t>主要原因是坚持厉行节约，压缩开支。</w:t>
      </w:r>
    </w:p>
    <w:p w:rsidR="00524AFA" w:rsidRDefault="00524AFA" w:rsidP="005E5970">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）公务接待费支出情况</w:t>
      </w:r>
    </w:p>
    <w:p w:rsidR="00524AFA" w:rsidRDefault="00524AFA" w:rsidP="005E5970">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年公务接待</w:t>
      </w:r>
      <w:r w:rsidRPr="0064059C">
        <w:rPr>
          <w:rFonts w:ascii="仿宋_GB2312" w:eastAsia="仿宋_GB2312" w:hAnsi="仿宋_GB2312" w:cs="仿宋_GB2312"/>
          <w:kern w:val="0"/>
          <w:sz w:val="32"/>
          <w:szCs w:val="32"/>
        </w:rPr>
        <w:t>4</w:t>
      </w:r>
      <w:r w:rsidRPr="0064059C">
        <w:rPr>
          <w:rFonts w:ascii="仿宋_GB2312" w:eastAsia="仿宋_GB2312" w:hAnsi="仿宋_GB2312" w:cs="仿宋_GB2312" w:hint="eastAsia"/>
          <w:kern w:val="0"/>
          <w:sz w:val="32"/>
          <w:szCs w:val="32"/>
        </w:rPr>
        <w:t>批次，</w:t>
      </w:r>
      <w:r w:rsidRPr="0064059C">
        <w:rPr>
          <w:rFonts w:ascii="仿宋_GB2312" w:eastAsia="仿宋_GB2312" w:hAnsi="仿宋_GB2312" w:cs="仿宋_GB2312"/>
          <w:kern w:val="0"/>
          <w:sz w:val="32"/>
          <w:szCs w:val="32"/>
        </w:rPr>
        <w:t>330</w:t>
      </w:r>
      <w:r w:rsidRPr="0064059C">
        <w:rPr>
          <w:rFonts w:ascii="仿宋_GB2312" w:eastAsia="仿宋_GB2312" w:hAnsi="仿宋_GB2312" w:cs="仿宋_GB2312" w:hint="eastAsia"/>
          <w:kern w:val="0"/>
          <w:sz w:val="32"/>
          <w:szCs w:val="32"/>
        </w:rPr>
        <w:t>人次</w:t>
      </w:r>
      <w:r>
        <w:rPr>
          <w:rFonts w:ascii="仿宋_GB2312" w:eastAsia="仿宋_GB2312" w:hAnsi="仿宋_GB2312" w:cs="仿宋_GB2312" w:hint="eastAsia"/>
          <w:kern w:val="0"/>
          <w:sz w:val="32"/>
          <w:szCs w:val="32"/>
        </w:rPr>
        <w:t>，支出</w:t>
      </w:r>
      <w:r>
        <w:rPr>
          <w:rFonts w:ascii="仿宋_GB2312" w:eastAsia="仿宋_GB2312" w:hAnsi="仿宋_GB2312" w:cs="仿宋_GB2312"/>
          <w:kern w:val="0"/>
          <w:sz w:val="32"/>
          <w:szCs w:val="32"/>
        </w:rPr>
        <w:t>2.02</w:t>
      </w:r>
      <w:r>
        <w:rPr>
          <w:rFonts w:ascii="仿宋_GB2312" w:eastAsia="仿宋_GB2312" w:hAnsi="仿宋_GB2312" w:cs="仿宋_GB2312" w:hint="eastAsia"/>
          <w:kern w:val="0"/>
          <w:sz w:val="32"/>
          <w:szCs w:val="32"/>
        </w:rPr>
        <w:t>万元，比上年减少</w:t>
      </w:r>
      <w:r>
        <w:rPr>
          <w:rFonts w:ascii="仿宋_GB2312" w:eastAsia="仿宋_GB2312" w:hAnsi="仿宋_GB2312" w:cs="仿宋_GB2312"/>
          <w:kern w:val="0"/>
          <w:sz w:val="32"/>
          <w:szCs w:val="32"/>
        </w:rPr>
        <w:t>1.58</w:t>
      </w:r>
      <w:r>
        <w:rPr>
          <w:rFonts w:ascii="仿宋_GB2312" w:eastAsia="仿宋_GB2312" w:hAnsi="仿宋_GB2312" w:cs="仿宋_GB2312" w:hint="eastAsia"/>
          <w:kern w:val="0"/>
          <w:sz w:val="32"/>
          <w:szCs w:val="32"/>
        </w:rPr>
        <w:t>万元，减少</w:t>
      </w:r>
      <w:r>
        <w:rPr>
          <w:rFonts w:ascii="仿宋_GB2312" w:eastAsia="仿宋_GB2312" w:hAnsi="仿宋_GB2312" w:cs="仿宋_GB2312"/>
          <w:kern w:val="0"/>
          <w:sz w:val="32"/>
          <w:szCs w:val="32"/>
        </w:rPr>
        <w:t>43.89%</w:t>
      </w:r>
      <w:r>
        <w:rPr>
          <w:rFonts w:ascii="仿宋_GB2312" w:eastAsia="仿宋_GB2312" w:hAnsi="仿宋_GB2312" w:cs="仿宋_GB2312" w:hint="eastAsia"/>
          <w:kern w:val="0"/>
          <w:sz w:val="32"/>
          <w:szCs w:val="32"/>
        </w:rPr>
        <w:t>，减少的主要原因是</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年公务接待批次、人数减少；比当年预算减少</w:t>
      </w:r>
      <w:r>
        <w:rPr>
          <w:rFonts w:ascii="仿宋_GB2312" w:eastAsia="仿宋_GB2312" w:hAnsi="仿宋_GB2312" w:cs="仿宋_GB2312"/>
          <w:kern w:val="0"/>
          <w:sz w:val="32"/>
          <w:szCs w:val="32"/>
        </w:rPr>
        <w:t>3.4</w:t>
      </w:r>
      <w:r>
        <w:rPr>
          <w:rFonts w:ascii="仿宋_GB2312" w:eastAsia="仿宋_GB2312" w:hAnsi="仿宋_GB2312" w:cs="仿宋_GB2312" w:hint="eastAsia"/>
          <w:kern w:val="0"/>
          <w:sz w:val="32"/>
          <w:szCs w:val="32"/>
        </w:rPr>
        <w:t>万元，减少的</w:t>
      </w:r>
      <w:r w:rsidRPr="0064059C">
        <w:rPr>
          <w:rFonts w:ascii="仿宋_GB2312" w:eastAsia="仿宋_GB2312" w:hAnsi="仿宋_GB2312" w:cs="仿宋_GB2312" w:hint="eastAsia"/>
          <w:kern w:val="0"/>
          <w:sz w:val="32"/>
          <w:szCs w:val="32"/>
        </w:rPr>
        <w:t>主要原因是坚持厉行节约，控制接待标准和批次。</w:t>
      </w:r>
    </w:p>
    <w:p w:rsidR="00524AFA" w:rsidRPr="00552598" w:rsidRDefault="00524AFA" w:rsidP="005E5970">
      <w:pPr>
        <w:widowControl/>
        <w:numPr>
          <w:ilvl w:val="0"/>
          <w:numId w:val="6"/>
        </w:numPr>
        <w:spacing w:before="100" w:after="100" w:line="360" w:lineRule="auto"/>
        <w:ind w:firstLineChars="200" w:firstLine="31680"/>
        <w:contextualSpacing/>
        <w:rPr>
          <w:rFonts w:ascii="仿宋_GB2312" w:eastAsia="仿宋_GB2312" w:hAnsi="仿宋_GB2312" w:cs="仿宋_GB2312"/>
          <w:sz w:val="32"/>
          <w:szCs w:val="32"/>
        </w:rPr>
      </w:pPr>
      <w:r w:rsidRPr="00552598">
        <w:rPr>
          <w:rFonts w:ascii="仿宋_GB2312" w:eastAsia="仿宋_GB2312" w:hAnsi="仿宋_GB2312" w:cs="仿宋_GB2312" w:hint="eastAsia"/>
          <w:b/>
          <w:kern w:val="0"/>
          <w:sz w:val="32"/>
          <w:szCs w:val="32"/>
        </w:rPr>
        <w:t>培训费支出情况。</w:t>
      </w:r>
    </w:p>
    <w:p w:rsidR="00524AFA" w:rsidRPr="00573674" w:rsidRDefault="00524AFA" w:rsidP="005E5970">
      <w:pPr>
        <w:widowControl/>
        <w:ind w:firstLineChars="200" w:firstLine="31680"/>
        <w:rPr>
          <w:rFonts w:ascii="仿宋_GB2312" w:eastAsia="仿宋_GB2312" w:hAnsi="仿宋_GB2312" w:cs="仿宋_GB2312"/>
          <w:kern w:val="0"/>
          <w:sz w:val="32"/>
          <w:szCs w:val="32"/>
        </w:rPr>
      </w:pPr>
      <w:r w:rsidRPr="00573674">
        <w:rPr>
          <w:rFonts w:ascii="仿宋_GB2312" w:eastAsia="仿宋_GB2312" w:hAnsi="仿宋_GB2312" w:cs="仿宋_GB2312"/>
          <w:kern w:val="0"/>
          <w:sz w:val="32"/>
          <w:szCs w:val="32"/>
        </w:rPr>
        <w:t xml:space="preserve">2019 </w:t>
      </w:r>
      <w:r w:rsidRPr="00573674">
        <w:rPr>
          <w:rFonts w:ascii="仿宋_GB2312" w:eastAsia="仿宋_GB2312" w:hAnsi="仿宋_GB2312" w:cs="仿宋_GB2312" w:hint="eastAsia"/>
          <w:kern w:val="0"/>
          <w:sz w:val="32"/>
          <w:szCs w:val="32"/>
        </w:rPr>
        <w:t>年一般公共预算财政拨款安排的培训支出</w:t>
      </w:r>
      <w:r w:rsidRPr="00573674">
        <w:rPr>
          <w:rFonts w:ascii="仿宋_GB2312" w:eastAsia="仿宋_GB2312" w:hAnsi="仿宋_GB2312" w:cs="仿宋_GB2312"/>
          <w:kern w:val="0"/>
          <w:sz w:val="32"/>
          <w:szCs w:val="32"/>
        </w:rPr>
        <w:t>41.83</w:t>
      </w:r>
      <w:r w:rsidRPr="00573674">
        <w:rPr>
          <w:rFonts w:ascii="仿宋_GB2312" w:eastAsia="仿宋_GB2312" w:hAnsi="仿宋_GB2312" w:cs="仿宋_GB2312" w:hint="eastAsia"/>
          <w:kern w:val="0"/>
          <w:sz w:val="32"/>
          <w:szCs w:val="32"/>
        </w:rPr>
        <w:t>万元，用于各类业务培训支出。比上年增加</w:t>
      </w:r>
      <w:r w:rsidRPr="00573674">
        <w:rPr>
          <w:rFonts w:ascii="仿宋_GB2312" w:eastAsia="仿宋_GB2312" w:hAnsi="仿宋_GB2312" w:cs="仿宋_GB2312"/>
          <w:kern w:val="0"/>
          <w:sz w:val="32"/>
          <w:szCs w:val="32"/>
        </w:rPr>
        <w:t>31.3</w:t>
      </w:r>
      <w:r w:rsidRPr="00573674">
        <w:rPr>
          <w:rFonts w:ascii="仿宋_GB2312" w:eastAsia="仿宋_GB2312" w:hAnsi="仿宋_GB2312" w:cs="仿宋_GB2312" w:hint="eastAsia"/>
          <w:kern w:val="0"/>
          <w:sz w:val="32"/>
          <w:szCs w:val="32"/>
        </w:rPr>
        <w:t>万元，增加的主要原因是各类业务培训增加。</w:t>
      </w:r>
    </w:p>
    <w:p w:rsidR="00524AFA" w:rsidRPr="00573674" w:rsidRDefault="00524AFA" w:rsidP="005E5970">
      <w:pPr>
        <w:widowControl/>
        <w:ind w:firstLineChars="200" w:firstLine="31680"/>
        <w:rPr>
          <w:rFonts w:ascii="仿宋_GB2312" w:eastAsia="仿宋_GB2312" w:hAnsi="仿宋_GB2312" w:cs="仿宋_GB2312"/>
          <w:kern w:val="0"/>
          <w:sz w:val="32"/>
          <w:szCs w:val="32"/>
        </w:rPr>
      </w:pPr>
      <w:r w:rsidRPr="00573674">
        <w:rPr>
          <w:rFonts w:ascii="仿宋_GB2312" w:eastAsia="仿宋_GB2312" w:hAnsi="仿宋_GB2312" w:cs="仿宋_GB2312" w:hint="eastAsia"/>
          <w:kern w:val="0"/>
          <w:sz w:val="32"/>
          <w:szCs w:val="32"/>
        </w:rPr>
        <w:t>培训费支出与当年预算对比，增加</w:t>
      </w:r>
      <w:r w:rsidRPr="00573674">
        <w:rPr>
          <w:rFonts w:ascii="仿宋_GB2312" w:eastAsia="仿宋_GB2312" w:hAnsi="仿宋_GB2312" w:cs="仿宋_GB2312"/>
          <w:kern w:val="0"/>
          <w:sz w:val="32"/>
          <w:szCs w:val="32"/>
        </w:rPr>
        <w:t>41.83</w:t>
      </w:r>
      <w:r w:rsidRPr="00573674">
        <w:rPr>
          <w:rFonts w:ascii="仿宋_GB2312" w:eastAsia="仿宋_GB2312" w:hAnsi="仿宋_GB2312" w:cs="仿宋_GB2312" w:hint="eastAsia"/>
          <w:kern w:val="0"/>
          <w:sz w:val="32"/>
          <w:szCs w:val="32"/>
        </w:rPr>
        <w:t>万元，增加的主要是因为当年无预算。</w:t>
      </w:r>
    </w:p>
    <w:p w:rsidR="00524AFA" w:rsidRDefault="00524AFA" w:rsidP="005E5970">
      <w:pPr>
        <w:widowControl/>
        <w:numPr>
          <w:ilvl w:val="0"/>
          <w:numId w:val="6"/>
        </w:numPr>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会议费支出情况。</w:t>
      </w:r>
    </w:p>
    <w:p w:rsidR="00524AFA" w:rsidRPr="00573674" w:rsidRDefault="00524AFA" w:rsidP="005E5970">
      <w:pPr>
        <w:widowControl/>
        <w:ind w:firstLineChars="200" w:firstLine="31680"/>
        <w:rPr>
          <w:rFonts w:ascii="仿宋_GB2312" w:eastAsia="仿宋_GB2312" w:hAnsi="仿宋_GB2312" w:cs="仿宋_GB2312"/>
          <w:kern w:val="0"/>
          <w:sz w:val="32"/>
          <w:szCs w:val="32"/>
        </w:rPr>
      </w:pPr>
      <w:r w:rsidRPr="00573674">
        <w:rPr>
          <w:rFonts w:ascii="仿宋_GB2312" w:eastAsia="仿宋_GB2312" w:hAnsi="仿宋_GB2312" w:cs="仿宋_GB2312"/>
          <w:kern w:val="0"/>
          <w:sz w:val="32"/>
          <w:szCs w:val="32"/>
        </w:rPr>
        <w:t xml:space="preserve">2019 </w:t>
      </w:r>
      <w:r w:rsidRPr="00573674">
        <w:rPr>
          <w:rFonts w:ascii="仿宋_GB2312" w:eastAsia="仿宋_GB2312" w:hAnsi="仿宋_GB2312" w:cs="仿宋_GB2312" w:hint="eastAsia"/>
          <w:kern w:val="0"/>
          <w:sz w:val="32"/>
          <w:szCs w:val="32"/>
        </w:rPr>
        <w:t>年一般公共预算财政拨款安排的会议费支</w:t>
      </w:r>
      <w:r w:rsidRPr="00573674">
        <w:rPr>
          <w:rFonts w:ascii="仿宋_GB2312" w:eastAsia="仿宋_GB2312" w:hAnsi="仿宋_GB2312" w:cs="仿宋_GB2312"/>
          <w:kern w:val="0"/>
          <w:sz w:val="32"/>
          <w:szCs w:val="32"/>
        </w:rPr>
        <w:t>13.02</w:t>
      </w:r>
      <w:r w:rsidRPr="00573674">
        <w:rPr>
          <w:rFonts w:ascii="仿宋_GB2312" w:eastAsia="仿宋_GB2312" w:hAnsi="仿宋_GB2312" w:cs="仿宋_GB2312" w:hint="eastAsia"/>
          <w:kern w:val="0"/>
          <w:sz w:val="32"/>
          <w:szCs w:val="32"/>
        </w:rPr>
        <w:t>万元，用于各类业务会议支出。比上年减少</w:t>
      </w:r>
      <w:r w:rsidRPr="00573674">
        <w:rPr>
          <w:rFonts w:ascii="仿宋_GB2312" w:eastAsia="仿宋_GB2312" w:hAnsi="仿宋_GB2312" w:cs="仿宋_GB2312"/>
          <w:kern w:val="0"/>
          <w:sz w:val="32"/>
          <w:szCs w:val="32"/>
        </w:rPr>
        <w:t>17.47</w:t>
      </w:r>
      <w:r w:rsidRPr="00573674">
        <w:rPr>
          <w:rFonts w:ascii="仿宋_GB2312" w:eastAsia="仿宋_GB2312" w:hAnsi="仿宋_GB2312" w:cs="仿宋_GB2312" w:hint="eastAsia"/>
          <w:kern w:val="0"/>
          <w:sz w:val="32"/>
          <w:szCs w:val="32"/>
        </w:rPr>
        <w:t>万元，减少</w:t>
      </w:r>
      <w:r w:rsidRPr="00573674">
        <w:rPr>
          <w:rFonts w:ascii="仿宋_GB2312" w:eastAsia="仿宋_GB2312" w:hAnsi="仿宋_GB2312" w:cs="仿宋_GB2312"/>
          <w:kern w:val="0"/>
          <w:sz w:val="32"/>
          <w:szCs w:val="32"/>
        </w:rPr>
        <w:t>57.3%</w:t>
      </w:r>
      <w:r w:rsidRPr="00573674">
        <w:rPr>
          <w:rFonts w:ascii="仿宋_GB2312" w:eastAsia="仿宋_GB2312" w:hAnsi="仿宋_GB2312" w:cs="仿宋_GB2312" w:hint="eastAsia"/>
          <w:kern w:val="0"/>
          <w:sz w:val="32"/>
          <w:szCs w:val="32"/>
        </w:rPr>
        <w:t>，减少的原因是各类业务会议规模及参会人数减少。</w:t>
      </w:r>
    </w:p>
    <w:p w:rsidR="00524AFA" w:rsidRPr="00573674" w:rsidRDefault="00524AFA" w:rsidP="005E5970">
      <w:pPr>
        <w:widowControl/>
        <w:ind w:firstLineChars="200" w:firstLine="31680"/>
        <w:rPr>
          <w:rFonts w:ascii="仿宋_GB2312" w:eastAsia="仿宋_GB2312" w:hAnsi="仿宋_GB2312" w:cs="仿宋_GB2312"/>
          <w:kern w:val="0"/>
          <w:sz w:val="32"/>
          <w:szCs w:val="32"/>
        </w:rPr>
      </w:pPr>
      <w:r w:rsidRPr="00573674">
        <w:rPr>
          <w:rFonts w:ascii="仿宋_GB2312" w:eastAsia="仿宋_GB2312" w:hAnsi="仿宋_GB2312" w:cs="仿宋_GB2312" w:hint="eastAsia"/>
          <w:kern w:val="0"/>
          <w:sz w:val="32"/>
          <w:szCs w:val="32"/>
        </w:rPr>
        <w:t>会议支出与当年预算对比，增加</w:t>
      </w:r>
      <w:r w:rsidRPr="00573674">
        <w:rPr>
          <w:rFonts w:ascii="仿宋_GB2312" w:eastAsia="仿宋_GB2312" w:hAnsi="仿宋_GB2312" w:cs="仿宋_GB2312"/>
          <w:kern w:val="0"/>
          <w:sz w:val="32"/>
          <w:szCs w:val="32"/>
        </w:rPr>
        <w:t>3.02</w:t>
      </w:r>
      <w:r w:rsidRPr="00573674">
        <w:rPr>
          <w:rFonts w:ascii="仿宋_GB2312" w:eastAsia="仿宋_GB2312" w:hAnsi="仿宋_GB2312" w:cs="仿宋_GB2312" w:hint="eastAsia"/>
          <w:kern w:val="0"/>
          <w:sz w:val="32"/>
          <w:szCs w:val="32"/>
        </w:rPr>
        <w:t>万元，增加主要原因是扩大会议规模，增加会议次数</w:t>
      </w:r>
      <w:bookmarkStart w:id="8" w:name="_GoBack"/>
      <w:bookmarkEnd w:id="8"/>
      <w:r w:rsidRPr="00573674">
        <w:rPr>
          <w:rFonts w:ascii="仿宋_GB2312" w:eastAsia="仿宋_GB2312" w:hAnsi="仿宋_GB2312" w:cs="仿宋_GB2312" w:hint="eastAsia"/>
          <w:kern w:val="0"/>
          <w:sz w:val="32"/>
          <w:szCs w:val="32"/>
        </w:rPr>
        <w:t>。</w:t>
      </w:r>
    </w:p>
    <w:p w:rsidR="00524AFA" w:rsidRDefault="00524AFA" w:rsidP="005E5970">
      <w:pPr>
        <w:widowControl/>
        <w:ind w:firstLineChars="200" w:firstLine="31680"/>
        <w:rPr>
          <w:rFonts w:ascii="黑体" w:eastAsia="黑体" w:hAnsi="黑体" w:cs="黑体"/>
          <w:b/>
          <w:kern w:val="0"/>
          <w:sz w:val="32"/>
          <w:szCs w:val="32"/>
        </w:rPr>
      </w:pPr>
      <w:r>
        <w:rPr>
          <w:rFonts w:ascii="黑体" w:eastAsia="黑体" w:hAnsi="黑体" w:cs="黑体" w:hint="eastAsia"/>
          <w:b/>
          <w:kern w:val="0"/>
          <w:sz w:val="32"/>
          <w:szCs w:val="32"/>
        </w:rPr>
        <w:t>四、</w:t>
      </w:r>
      <w:r>
        <w:rPr>
          <w:rFonts w:ascii="黑体" w:eastAsia="黑体" w:hAnsi="黑体" w:cs="黑体"/>
          <w:b/>
          <w:kern w:val="0"/>
          <w:sz w:val="32"/>
          <w:szCs w:val="32"/>
        </w:rPr>
        <w:t>2019</w:t>
      </w:r>
      <w:r>
        <w:rPr>
          <w:rFonts w:ascii="黑体" w:eastAsia="黑体" w:hAnsi="黑体" w:cs="黑体" w:hint="eastAsia"/>
          <w:b/>
          <w:kern w:val="0"/>
          <w:sz w:val="32"/>
          <w:szCs w:val="32"/>
        </w:rPr>
        <w:t>年度部门绩效管理情况说明</w:t>
      </w:r>
    </w:p>
    <w:p w:rsidR="00524AFA" w:rsidRDefault="00524AFA" w:rsidP="005E5970">
      <w:pPr>
        <w:widowControl/>
        <w:ind w:firstLineChars="196" w:firstLine="31680"/>
        <w:rPr>
          <w:rFonts w:ascii="黑体" w:eastAsia="黑体" w:hAnsi="黑体" w:cs="黑体"/>
          <w:b/>
          <w:kern w:val="0"/>
          <w:sz w:val="32"/>
          <w:szCs w:val="32"/>
        </w:rPr>
      </w:pP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年本部门未开展绩效管理，计划在以后年度开展绩效管理工作。</w:t>
      </w:r>
      <w:r>
        <w:rPr>
          <w:rFonts w:ascii="黑体" w:eastAsia="黑体" w:hAnsi="黑体" w:cs="黑体"/>
          <w:b/>
          <w:kern w:val="0"/>
          <w:sz w:val="32"/>
          <w:szCs w:val="32"/>
        </w:rPr>
        <w:br w:type="textWrapping" w:clear="all"/>
        <w:t xml:space="preserve">    </w:t>
      </w:r>
      <w:r>
        <w:rPr>
          <w:rFonts w:ascii="黑体" w:eastAsia="黑体" w:hAnsi="黑体" w:cs="黑体" w:hint="eastAsia"/>
          <w:b/>
          <w:kern w:val="0"/>
          <w:sz w:val="32"/>
          <w:szCs w:val="32"/>
        </w:rPr>
        <w:t>五、其他重要事项的情况说明</w:t>
      </w:r>
    </w:p>
    <w:p w:rsidR="00524AFA" w:rsidRDefault="00524AFA" w:rsidP="005E5970">
      <w:pPr>
        <w:widowControl/>
        <w:ind w:firstLineChars="200" w:firstLine="3168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（一）机关运行经费支出情况</w:t>
      </w:r>
    </w:p>
    <w:p w:rsidR="00524AFA" w:rsidRDefault="00524AFA" w:rsidP="005E5970">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年度机关日常运行经费为</w:t>
      </w:r>
      <w:r>
        <w:rPr>
          <w:rFonts w:ascii="仿宋_GB2312" w:eastAsia="仿宋_GB2312" w:hAnsi="仿宋_GB2312" w:cs="仿宋_GB2312"/>
          <w:kern w:val="0"/>
          <w:sz w:val="32"/>
          <w:szCs w:val="32"/>
        </w:rPr>
        <w:t>94.08</w:t>
      </w:r>
      <w:r>
        <w:rPr>
          <w:rFonts w:ascii="仿宋_GB2312" w:eastAsia="仿宋_GB2312" w:hAnsi="仿宋_GB2312" w:cs="仿宋_GB2312" w:hint="eastAsia"/>
          <w:kern w:val="0"/>
          <w:sz w:val="32"/>
          <w:szCs w:val="32"/>
        </w:rPr>
        <w:t>万元，比上年减少</w:t>
      </w:r>
      <w:r>
        <w:rPr>
          <w:rFonts w:ascii="仿宋_GB2312" w:eastAsia="仿宋_GB2312" w:hAnsi="仿宋_GB2312" w:cs="仿宋_GB2312"/>
          <w:kern w:val="0"/>
          <w:sz w:val="32"/>
          <w:szCs w:val="32"/>
        </w:rPr>
        <w:t>241.04</w:t>
      </w:r>
      <w:r>
        <w:rPr>
          <w:rFonts w:ascii="仿宋_GB2312" w:eastAsia="仿宋_GB2312" w:hAnsi="仿宋_GB2312" w:cs="仿宋_GB2312" w:hint="eastAsia"/>
          <w:kern w:val="0"/>
          <w:sz w:val="32"/>
          <w:szCs w:val="32"/>
        </w:rPr>
        <w:t>万元，减少</w:t>
      </w:r>
      <w:r>
        <w:rPr>
          <w:rFonts w:ascii="仿宋_GB2312" w:eastAsia="仿宋_GB2312" w:hAnsi="仿宋_GB2312" w:cs="仿宋_GB2312"/>
          <w:kern w:val="0"/>
          <w:sz w:val="32"/>
          <w:szCs w:val="32"/>
        </w:rPr>
        <w:t>71.92%</w:t>
      </w:r>
      <w:r>
        <w:rPr>
          <w:rFonts w:ascii="仿宋_GB2312" w:eastAsia="仿宋_GB2312" w:hAnsi="仿宋_GB2312" w:cs="仿宋_GB2312" w:hint="eastAsia"/>
          <w:kern w:val="0"/>
          <w:sz w:val="32"/>
          <w:szCs w:val="32"/>
        </w:rPr>
        <w:t>，减少的主要是加强机关管理，压缩了一般性开支；因上年机关运行经费数据包含了下属单位的公用经费支出，所以降幅差额较大。</w:t>
      </w:r>
    </w:p>
    <w:p w:rsidR="00524AFA" w:rsidRDefault="00524AFA" w:rsidP="005E5970">
      <w:pPr>
        <w:widowControl/>
        <w:ind w:firstLineChars="200" w:firstLine="3168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（二）政府采购支出情况</w:t>
      </w:r>
    </w:p>
    <w:p w:rsidR="00524AFA" w:rsidRDefault="00524AFA">
      <w:pPr>
        <w:ind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年无政府采购支出。</w:t>
      </w:r>
    </w:p>
    <w:p w:rsidR="00524AFA" w:rsidRDefault="00524AFA" w:rsidP="005E5970">
      <w:pPr>
        <w:widowControl/>
        <w:ind w:firstLineChars="200" w:firstLine="3168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（三）国有资产占用及购置情况说明</w:t>
      </w:r>
    </w:p>
    <w:p w:rsidR="00524AFA" w:rsidRDefault="00524AFA" w:rsidP="005E5970">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截至</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年末，本部门及所属单位拥有公务车辆</w:t>
      </w:r>
      <w:r w:rsidRPr="0064059C">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辆，单价</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万元以上的设备</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台（套），单价</w:t>
      </w:r>
      <w:r>
        <w:rPr>
          <w:rFonts w:ascii="仿宋_GB2312" w:eastAsia="仿宋_GB2312" w:hAnsi="仿宋_GB2312" w:cs="仿宋_GB2312"/>
          <w:kern w:val="0"/>
          <w:sz w:val="32"/>
          <w:szCs w:val="32"/>
        </w:rPr>
        <w:t>50</w:t>
      </w:r>
      <w:r>
        <w:rPr>
          <w:rFonts w:ascii="仿宋_GB2312" w:eastAsia="仿宋_GB2312" w:hAnsi="仿宋_GB2312" w:cs="仿宋_GB2312" w:hint="eastAsia"/>
          <w:kern w:val="0"/>
          <w:sz w:val="32"/>
          <w:szCs w:val="32"/>
        </w:rPr>
        <w:t>万元以上的设备</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台（套）。</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年当年购置公务车辆</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辆，购置单价</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万元以上的设备</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台（套），购置单价</w:t>
      </w:r>
      <w:r>
        <w:rPr>
          <w:rFonts w:ascii="仿宋_GB2312" w:eastAsia="仿宋_GB2312" w:hAnsi="仿宋_GB2312" w:cs="仿宋_GB2312"/>
          <w:kern w:val="0"/>
          <w:sz w:val="32"/>
          <w:szCs w:val="32"/>
        </w:rPr>
        <w:t>50</w:t>
      </w:r>
      <w:r>
        <w:rPr>
          <w:rFonts w:ascii="仿宋_GB2312" w:eastAsia="仿宋_GB2312" w:hAnsi="仿宋_GB2312" w:cs="仿宋_GB2312" w:hint="eastAsia"/>
          <w:kern w:val="0"/>
          <w:sz w:val="32"/>
          <w:szCs w:val="32"/>
        </w:rPr>
        <w:t>万元以上的设备</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台（套）。</w:t>
      </w:r>
    </w:p>
    <w:p w:rsidR="00524AFA" w:rsidRDefault="00524AFA" w:rsidP="005E5970">
      <w:pPr>
        <w:widowControl/>
        <w:numPr>
          <w:ilvl w:val="0"/>
          <w:numId w:val="7"/>
        </w:numPr>
        <w:ind w:firstLineChars="200" w:firstLine="31680"/>
        <w:jc w:val="center"/>
        <w:rPr>
          <w:rFonts w:ascii="黑体" w:eastAsia="黑体" w:hAnsi="黑体" w:cs="黑体"/>
          <w:b/>
          <w:kern w:val="0"/>
          <w:sz w:val="32"/>
          <w:szCs w:val="32"/>
        </w:rPr>
      </w:pPr>
      <w:r>
        <w:rPr>
          <w:rFonts w:ascii="黑体" w:eastAsia="黑体" w:hAnsi="黑体" w:cs="黑体" w:hint="eastAsia"/>
          <w:b/>
          <w:kern w:val="0"/>
          <w:sz w:val="32"/>
          <w:szCs w:val="32"/>
        </w:rPr>
        <w:t>专业名词解释</w:t>
      </w:r>
    </w:p>
    <w:p w:rsidR="00524AFA" w:rsidRDefault="00524AFA" w:rsidP="005E5970">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、基本支出：指为保障机构正常运转、完成日常工作任务而发生的各项支出。</w:t>
      </w:r>
    </w:p>
    <w:p w:rsidR="00524AFA" w:rsidRDefault="00524AFA" w:rsidP="005E5970">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、项目支出：指单位为完成特定的行政工作任务或事业发展目标所发生的各项支出。</w:t>
      </w:r>
    </w:p>
    <w:p w:rsidR="00524AFA" w:rsidRDefault="00524AFA" w:rsidP="005E5970">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、“三公”经费：指部门使用一般公共预算财政拨款安排的因公出国（境）费、公务用车购置及运行费和公务接待费支出。</w:t>
      </w:r>
    </w:p>
    <w:p w:rsidR="00524AFA" w:rsidRDefault="00524AFA" w:rsidP="00936E50">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、机关运行经费：指行政单位和参照公务员法管理的事业单位使用一般公共预算财政拨款支出的日常公用经费。</w:t>
      </w:r>
    </w:p>
    <w:sectPr w:rsidR="00524AFA" w:rsidSect="00942B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AFA" w:rsidRDefault="00524AFA" w:rsidP="00942BF0">
      <w:r>
        <w:separator/>
      </w:r>
    </w:p>
  </w:endnote>
  <w:endnote w:type="continuationSeparator" w:id="1">
    <w:p w:rsidR="00524AFA" w:rsidRDefault="00524AFA" w:rsidP="00942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A" w:rsidRDefault="00524AF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524AFA" w:rsidRDefault="00524AFA">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AFA" w:rsidRDefault="00524AFA" w:rsidP="00942BF0">
      <w:r>
        <w:separator/>
      </w:r>
    </w:p>
  </w:footnote>
  <w:footnote w:type="continuationSeparator" w:id="1">
    <w:p w:rsidR="00524AFA" w:rsidRDefault="00524AFA" w:rsidP="00942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A" w:rsidRDefault="00524AFA">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2D8A1A"/>
    <w:multiLevelType w:val="singleLevel"/>
    <w:tmpl w:val="802D8A1A"/>
    <w:lvl w:ilvl="0">
      <w:start w:val="3"/>
      <w:numFmt w:val="decimal"/>
      <w:lvlText w:val="%1."/>
      <w:lvlJc w:val="left"/>
      <w:pPr>
        <w:tabs>
          <w:tab w:val="left" w:pos="312"/>
        </w:tabs>
      </w:pPr>
      <w:rPr>
        <w:rFonts w:cs="Times New Roman"/>
      </w:rPr>
    </w:lvl>
  </w:abstractNum>
  <w:abstractNum w:abstractNumId="1">
    <w:nsid w:val="0A4ADBDF"/>
    <w:multiLevelType w:val="singleLevel"/>
    <w:tmpl w:val="0A4ADBDF"/>
    <w:lvl w:ilvl="0">
      <w:start w:val="1"/>
      <w:numFmt w:val="decimal"/>
      <w:suff w:val="nothing"/>
      <w:lvlText w:val="（%1）"/>
      <w:lvlJc w:val="left"/>
      <w:rPr>
        <w:rFonts w:cs="Times New Roman"/>
      </w:rPr>
    </w:lvl>
  </w:abstractNum>
  <w:abstractNum w:abstractNumId="2">
    <w:nsid w:val="2F063CEC"/>
    <w:multiLevelType w:val="singleLevel"/>
    <w:tmpl w:val="2F063CEC"/>
    <w:lvl w:ilvl="0">
      <w:start w:val="1"/>
      <w:numFmt w:val="decimal"/>
      <w:suff w:val="nothing"/>
      <w:lvlText w:val="（%1）"/>
      <w:lvlJc w:val="left"/>
      <w:rPr>
        <w:rFonts w:cs="Times New Roman"/>
      </w:rPr>
    </w:lvl>
  </w:abstractNum>
  <w:abstractNum w:abstractNumId="3">
    <w:nsid w:val="3EA64239"/>
    <w:multiLevelType w:val="singleLevel"/>
    <w:tmpl w:val="3EA64239"/>
    <w:lvl w:ilvl="0">
      <w:start w:val="2"/>
      <w:numFmt w:val="decimal"/>
      <w:lvlText w:val="%1."/>
      <w:lvlJc w:val="left"/>
      <w:pPr>
        <w:tabs>
          <w:tab w:val="left" w:pos="312"/>
        </w:tabs>
      </w:pPr>
      <w:rPr>
        <w:rFonts w:cs="Times New Roman"/>
      </w:rPr>
    </w:lvl>
  </w:abstractNum>
  <w:abstractNum w:abstractNumId="4">
    <w:nsid w:val="42186A6F"/>
    <w:multiLevelType w:val="singleLevel"/>
    <w:tmpl w:val="42186A6F"/>
    <w:lvl w:ilvl="0">
      <w:start w:val="4"/>
      <w:numFmt w:val="chineseCounting"/>
      <w:suff w:val="space"/>
      <w:lvlText w:val="第%1部分"/>
      <w:lvlJc w:val="left"/>
      <w:rPr>
        <w:rFonts w:cs="Times New Roman" w:hint="eastAsia"/>
      </w:rPr>
    </w:lvl>
  </w:abstractNum>
  <w:abstractNum w:abstractNumId="5">
    <w:nsid w:val="706A2576"/>
    <w:multiLevelType w:val="singleLevel"/>
    <w:tmpl w:val="706A2576"/>
    <w:lvl w:ilvl="0">
      <w:start w:val="2"/>
      <w:numFmt w:val="decimal"/>
      <w:suff w:val="nothing"/>
      <w:lvlText w:val="%1、"/>
      <w:lvlJc w:val="left"/>
      <w:rPr>
        <w:rFonts w:cs="Times New Roman"/>
      </w:rPr>
    </w:lvl>
  </w:abstractNum>
  <w:abstractNum w:abstractNumId="6">
    <w:nsid w:val="791903B8"/>
    <w:multiLevelType w:val="singleLevel"/>
    <w:tmpl w:val="791903B8"/>
    <w:lvl w:ilvl="0">
      <w:start w:val="1"/>
      <w:numFmt w:val="decimal"/>
      <w:lvlText w:val="%1."/>
      <w:lvlJc w:val="left"/>
      <w:pPr>
        <w:tabs>
          <w:tab w:val="left" w:pos="312"/>
        </w:tabs>
      </w:pPr>
      <w:rPr>
        <w:rFonts w:cs="Times New Roman"/>
      </w:rPr>
    </w:lvl>
  </w:abstractNum>
  <w:num w:numId="1">
    <w:abstractNumId w:val="5"/>
  </w:num>
  <w:num w:numId="2">
    <w:abstractNumId w:val="1"/>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C5D1D72"/>
    <w:rsid w:val="000270C3"/>
    <w:rsid w:val="00075CC3"/>
    <w:rsid w:val="000978E7"/>
    <w:rsid w:val="000D0687"/>
    <w:rsid w:val="000D1D9B"/>
    <w:rsid w:val="00115618"/>
    <w:rsid w:val="00131D60"/>
    <w:rsid w:val="0013294B"/>
    <w:rsid w:val="001507EA"/>
    <w:rsid w:val="00160A30"/>
    <w:rsid w:val="001818FD"/>
    <w:rsid w:val="00183674"/>
    <w:rsid w:val="001935F6"/>
    <w:rsid w:val="00195642"/>
    <w:rsid w:val="001A0E66"/>
    <w:rsid w:val="001A10E6"/>
    <w:rsid w:val="001B054C"/>
    <w:rsid w:val="001C2B74"/>
    <w:rsid w:val="001E163F"/>
    <w:rsid w:val="00246B69"/>
    <w:rsid w:val="002916BD"/>
    <w:rsid w:val="002B0044"/>
    <w:rsid w:val="002B4363"/>
    <w:rsid w:val="002E5986"/>
    <w:rsid w:val="002F0113"/>
    <w:rsid w:val="00325452"/>
    <w:rsid w:val="00333D84"/>
    <w:rsid w:val="00344522"/>
    <w:rsid w:val="003452BE"/>
    <w:rsid w:val="0034653A"/>
    <w:rsid w:val="0035496C"/>
    <w:rsid w:val="00355140"/>
    <w:rsid w:val="003A1613"/>
    <w:rsid w:val="003C1C3E"/>
    <w:rsid w:val="003C1DC1"/>
    <w:rsid w:val="003D13C8"/>
    <w:rsid w:val="003D4B66"/>
    <w:rsid w:val="003D4DA2"/>
    <w:rsid w:val="003E2ED7"/>
    <w:rsid w:val="003F5DF0"/>
    <w:rsid w:val="00411556"/>
    <w:rsid w:val="00417A6B"/>
    <w:rsid w:val="00443D1E"/>
    <w:rsid w:val="00445A07"/>
    <w:rsid w:val="004650F9"/>
    <w:rsid w:val="004815BF"/>
    <w:rsid w:val="00493540"/>
    <w:rsid w:val="00496BAF"/>
    <w:rsid w:val="004A5CB4"/>
    <w:rsid w:val="004B2643"/>
    <w:rsid w:val="004C6F5B"/>
    <w:rsid w:val="004D7D7B"/>
    <w:rsid w:val="005174AC"/>
    <w:rsid w:val="00524AFA"/>
    <w:rsid w:val="0053387A"/>
    <w:rsid w:val="00533AE0"/>
    <w:rsid w:val="005405AA"/>
    <w:rsid w:val="00552598"/>
    <w:rsid w:val="00563EAA"/>
    <w:rsid w:val="00566563"/>
    <w:rsid w:val="00573674"/>
    <w:rsid w:val="0058164B"/>
    <w:rsid w:val="00582BFF"/>
    <w:rsid w:val="005A41D8"/>
    <w:rsid w:val="005A653C"/>
    <w:rsid w:val="005C2DA3"/>
    <w:rsid w:val="005E5970"/>
    <w:rsid w:val="005F6D58"/>
    <w:rsid w:val="0061412B"/>
    <w:rsid w:val="0064059C"/>
    <w:rsid w:val="00650AE1"/>
    <w:rsid w:val="00664B7D"/>
    <w:rsid w:val="00670857"/>
    <w:rsid w:val="0069293A"/>
    <w:rsid w:val="006A1509"/>
    <w:rsid w:val="006C5136"/>
    <w:rsid w:val="006D6AF3"/>
    <w:rsid w:val="006E708C"/>
    <w:rsid w:val="006F0D11"/>
    <w:rsid w:val="00747DCB"/>
    <w:rsid w:val="00781222"/>
    <w:rsid w:val="0078528C"/>
    <w:rsid w:val="00793B83"/>
    <w:rsid w:val="007952A8"/>
    <w:rsid w:val="007A011E"/>
    <w:rsid w:val="007A176B"/>
    <w:rsid w:val="007D1000"/>
    <w:rsid w:val="007D3EFB"/>
    <w:rsid w:val="007F17EE"/>
    <w:rsid w:val="007F2175"/>
    <w:rsid w:val="0082178A"/>
    <w:rsid w:val="008227DB"/>
    <w:rsid w:val="00874B7F"/>
    <w:rsid w:val="00892A5B"/>
    <w:rsid w:val="008B4454"/>
    <w:rsid w:val="008C243D"/>
    <w:rsid w:val="008C2777"/>
    <w:rsid w:val="0090765C"/>
    <w:rsid w:val="00913BBE"/>
    <w:rsid w:val="00936E50"/>
    <w:rsid w:val="00942BF0"/>
    <w:rsid w:val="00947D0F"/>
    <w:rsid w:val="00977B5C"/>
    <w:rsid w:val="009A344F"/>
    <w:rsid w:val="009A7FF4"/>
    <w:rsid w:val="009B0349"/>
    <w:rsid w:val="009B452A"/>
    <w:rsid w:val="009E181C"/>
    <w:rsid w:val="00A15D82"/>
    <w:rsid w:val="00A33307"/>
    <w:rsid w:val="00A9275E"/>
    <w:rsid w:val="00B250CA"/>
    <w:rsid w:val="00B4548C"/>
    <w:rsid w:val="00B4784B"/>
    <w:rsid w:val="00B51DBE"/>
    <w:rsid w:val="00B7558C"/>
    <w:rsid w:val="00B960C8"/>
    <w:rsid w:val="00BA5169"/>
    <w:rsid w:val="00BA6D7D"/>
    <w:rsid w:val="00BB12F4"/>
    <w:rsid w:val="00C45D32"/>
    <w:rsid w:val="00C70DA3"/>
    <w:rsid w:val="00C80A49"/>
    <w:rsid w:val="00C92541"/>
    <w:rsid w:val="00C96119"/>
    <w:rsid w:val="00CC6D6B"/>
    <w:rsid w:val="00CD597F"/>
    <w:rsid w:val="00CE2ED5"/>
    <w:rsid w:val="00D37A57"/>
    <w:rsid w:val="00D402EF"/>
    <w:rsid w:val="00DB46B0"/>
    <w:rsid w:val="00DC4D6C"/>
    <w:rsid w:val="00DC6A32"/>
    <w:rsid w:val="00DD0FD3"/>
    <w:rsid w:val="00E422F9"/>
    <w:rsid w:val="00E42F9E"/>
    <w:rsid w:val="00E54726"/>
    <w:rsid w:val="00E565C1"/>
    <w:rsid w:val="00E604BF"/>
    <w:rsid w:val="00EC403C"/>
    <w:rsid w:val="00EE0964"/>
    <w:rsid w:val="00F1704D"/>
    <w:rsid w:val="00F309AE"/>
    <w:rsid w:val="00F34D56"/>
    <w:rsid w:val="00F539FE"/>
    <w:rsid w:val="00F65F29"/>
    <w:rsid w:val="00F808DC"/>
    <w:rsid w:val="00F92ED1"/>
    <w:rsid w:val="00FB0E86"/>
    <w:rsid w:val="00FC5E17"/>
    <w:rsid w:val="00FF4F01"/>
    <w:rsid w:val="01257DDA"/>
    <w:rsid w:val="017F49BE"/>
    <w:rsid w:val="02CD757C"/>
    <w:rsid w:val="033845E0"/>
    <w:rsid w:val="036848AD"/>
    <w:rsid w:val="036B7A2F"/>
    <w:rsid w:val="046063D3"/>
    <w:rsid w:val="04DC2960"/>
    <w:rsid w:val="05194C10"/>
    <w:rsid w:val="056375B1"/>
    <w:rsid w:val="05CD1092"/>
    <w:rsid w:val="05EF122C"/>
    <w:rsid w:val="068F1F19"/>
    <w:rsid w:val="086F56BE"/>
    <w:rsid w:val="08815682"/>
    <w:rsid w:val="090B2132"/>
    <w:rsid w:val="095D5956"/>
    <w:rsid w:val="09BE11B4"/>
    <w:rsid w:val="0A025689"/>
    <w:rsid w:val="0AAF15F4"/>
    <w:rsid w:val="0B823BCE"/>
    <w:rsid w:val="0BF3277C"/>
    <w:rsid w:val="0CA044D6"/>
    <w:rsid w:val="0D0E67D9"/>
    <w:rsid w:val="0D321C3F"/>
    <w:rsid w:val="0F1A694A"/>
    <w:rsid w:val="0FAD2CAA"/>
    <w:rsid w:val="104E6D46"/>
    <w:rsid w:val="10F32B25"/>
    <w:rsid w:val="112957E7"/>
    <w:rsid w:val="12824D51"/>
    <w:rsid w:val="12E94936"/>
    <w:rsid w:val="136B5C3A"/>
    <w:rsid w:val="136D4B39"/>
    <w:rsid w:val="14AB7CFC"/>
    <w:rsid w:val="169D4B82"/>
    <w:rsid w:val="180E0310"/>
    <w:rsid w:val="180F5D63"/>
    <w:rsid w:val="19EC6BA7"/>
    <w:rsid w:val="1A443126"/>
    <w:rsid w:val="1C674213"/>
    <w:rsid w:val="1D1E569E"/>
    <w:rsid w:val="1EBC7BD5"/>
    <w:rsid w:val="206969D3"/>
    <w:rsid w:val="21C63505"/>
    <w:rsid w:val="21D35583"/>
    <w:rsid w:val="22A36211"/>
    <w:rsid w:val="23205F39"/>
    <w:rsid w:val="2322484B"/>
    <w:rsid w:val="234F15B7"/>
    <w:rsid w:val="23F44E0F"/>
    <w:rsid w:val="24695C48"/>
    <w:rsid w:val="25235262"/>
    <w:rsid w:val="26406DE6"/>
    <w:rsid w:val="279D5FD1"/>
    <w:rsid w:val="27AD77C0"/>
    <w:rsid w:val="287C1D82"/>
    <w:rsid w:val="293F2663"/>
    <w:rsid w:val="29400A9D"/>
    <w:rsid w:val="29820A58"/>
    <w:rsid w:val="2A281CCA"/>
    <w:rsid w:val="2B8C0131"/>
    <w:rsid w:val="2D4505BF"/>
    <w:rsid w:val="2D5E3253"/>
    <w:rsid w:val="2D844526"/>
    <w:rsid w:val="2DEE0948"/>
    <w:rsid w:val="2E5270F9"/>
    <w:rsid w:val="30714421"/>
    <w:rsid w:val="3075429F"/>
    <w:rsid w:val="318C0BE4"/>
    <w:rsid w:val="31A3571E"/>
    <w:rsid w:val="31B17087"/>
    <w:rsid w:val="321839F7"/>
    <w:rsid w:val="331502A5"/>
    <w:rsid w:val="332D2F86"/>
    <w:rsid w:val="342A1FED"/>
    <w:rsid w:val="347F164B"/>
    <w:rsid w:val="34A25AAF"/>
    <w:rsid w:val="34FE7347"/>
    <w:rsid w:val="35585D62"/>
    <w:rsid w:val="35CB0616"/>
    <w:rsid w:val="365423FD"/>
    <w:rsid w:val="37141057"/>
    <w:rsid w:val="372877DA"/>
    <w:rsid w:val="37D52967"/>
    <w:rsid w:val="38BE488D"/>
    <w:rsid w:val="392627AC"/>
    <w:rsid w:val="39340D74"/>
    <w:rsid w:val="39A77CB4"/>
    <w:rsid w:val="3A682C70"/>
    <w:rsid w:val="3B85226F"/>
    <w:rsid w:val="3BB07E84"/>
    <w:rsid w:val="3DE2418D"/>
    <w:rsid w:val="3E0914CE"/>
    <w:rsid w:val="3ED20604"/>
    <w:rsid w:val="3F111687"/>
    <w:rsid w:val="3F320B3A"/>
    <w:rsid w:val="3F5256A8"/>
    <w:rsid w:val="3F760BD6"/>
    <w:rsid w:val="3FF24A11"/>
    <w:rsid w:val="40173DBC"/>
    <w:rsid w:val="416C5E41"/>
    <w:rsid w:val="41A129A6"/>
    <w:rsid w:val="41DE6D8F"/>
    <w:rsid w:val="425902B9"/>
    <w:rsid w:val="43026447"/>
    <w:rsid w:val="43A54067"/>
    <w:rsid w:val="44185071"/>
    <w:rsid w:val="446A77C7"/>
    <w:rsid w:val="46A4431F"/>
    <w:rsid w:val="46F522FD"/>
    <w:rsid w:val="47133199"/>
    <w:rsid w:val="47532640"/>
    <w:rsid w:val="48612B46"/>
    <w:rsid w:val="493F2FF6"/>
    <w:rsid w:val="4A45604E"/>
    <w:rsid w:val="4AE445A0"/>
    <w:rsid w:val="4B9B7E24"/>
    <w:rsid w:val="4BA51E49"/>
    <w:rsid w:val="4C2110A0"/>
    <w:rsid w:val="4C3A44FA"/>
    <w:rsid w:val="4D034DAF"/>
    <w:rsid w:val="4DAC3B21"/>
    <w:rsid w:val="4DB1337B"/>
    <w:rsid w:val="501A4192"/>
    <w:rsid w:val="508669F0"/>
    <w:rsid w:val="50C2660F"/>
    <w:rsid w:val="514C73FA"/>
    <w:rsid w:val="51B03FFD"/>
    <w:rsid w:val="52BB78A7"/>
    <w:rsid w:val="54287C6C"/>
    <w:rsid w:val="54791C7A"/>
    <w:rsid w:val="54AB74B6"/>
    <w:rsid w:val="55AF5A9E"/>
    <w:rsid w:val="55CE7592"/>
    <w:rsid w:val="566825CC"/>
    <w:rsid w:val="57382FF1"/>
    <w:rsid w:val="57CF7BD0"/>
    <w:rsid w:val="58114390"/>
    <w:rsid w:val="585121D0"/>
    <w:rsid w:val="590A22F2"/>
    <w:rsid w:val="59DA50C6"/>
    <w:rsid w:val="59EB5BC2"/>
    <w:rsid w:val="5A1C08F6"/>
    <w:rsid w:val="5A930952"/>
    <w:rsid w:val="5C5057B9"/>
    <w:rsid w:val="5D437D2E"/>
    <w:rsid w:val="5D9B58E5"/>
    <w:rsid w:val="5DD40546"/>
    <w:rsid w:val="5E605BBD"/>
    <w:rsid w:val="5E9B6FCE"/>
    <w:rsid w:val="5ECC743B"/>
    <w:rsid w:val="603B0596"/>
    <w:rsid w:val="60A20EF4"/>
    <w:rsid w:val="61745FC1"/>
    <w:rsid w:val="61906697"/>
    <w:rsid w:val="61A84491"/>
    <w:rsid w:val="61D81265"/>
    <w:rsid w:val="61EB4DB4"/>
    <w:rsid w:val="64D86177"/>
    <w:rsid w:val="65DC556A"/>
    <w:rsid w:val="66261EE3"/>
    <w:rsid w:val="66633175"/>
    <w:rsid w:val="669D0A5F"/>
    <w:rsid w:val="671B1725"/>
    <w:rsid w:val="672B02F1"/>
    <w:rsid w:val="67DC0A03"/>
    <w:rsid w:val="6901211F"/>
    <w:rsid w:val="69950145"/>
    <w:rsid w:val="6A8776C9"/>
    <w:rsid w:val="6B323762"/>
    <w:rsid w:val="6BAC53E8"/>
    <w:rsid w:val="6F662168"/>
    <w:rsid w:val="707031E9"/>
    <w:rsid w:val="70CE15AA"/>
    <w:rsid w:val="70FA4845"/>
    <w:rsid w:val="716501F1"/>
    <w:rsid w:val="716A7665"/>
    <w:rsid w:val="725054F3"/>
    <w:rsid w:val="726026CC"/>
    <w:rsid w:val="726B174C"/>
    <w:rsid w:val="72944700"/>
    <w:rsid w:val="738C598F"/>
    <w:rsid w:val="740526D8"/>
    <w:rsid w:val="7539539D"/>
    <w:rsid w:val="75B30A0C"/>
    <w:rsid w:val="75C356FC"/>
    <w:rsid w:val="75D2624F"/>
    <w:rsid w:val="764F4F89"/>
    <w:rsid w:val="76504036"/>
    <w:rsid w:val="76D64F73"/>
    <w:rsid w:val="771A39E8"/>
    <w:rsid w:val="776C1F07"/>
    <w:rsid w:val="78530F51"/>
    <w:rsid w:val="797E3F97"/>
    <w:rsid w:val="79D3262E"/>
    <w:rsid w:val="7A797BB3"/>
    <w:rsid w:val="7B2F0E48"/>
    <w:rsid w:val="7BEF058D"/>
    <w:rsid w:val="7BF26121"/>
    <w:rsid w:val="7C315985"/>
    <w:rsid w:val="7C46787A"/>
    <w:rsid w:val="7C5D1D72"/>
    <w:rsid w:val="7D3F23E9"/>
    <w:rsid w:val="7E1959C6"/>
    <w:rsid w:val="7E284B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42BF0"/>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42BF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90765C"/>
    <w:rPr>
      <w:rFonts w:ascii="Calibri" w:hAnsi="Calibri" w:cs="Times New Roman"/>
      <w:sz w:val="18"/>
      <w:szCs w:val="18"/>
    </w:rPr>
  </w:style>
  <w:style w:type="paragraph" w:styleId="Header">
    <w:name w:val="header"/>
    <w:basedOn w:val="Normal"/>
    <w:link w:val="HeaderChar"/>
    <w:uiPriority w:val="99"/>
    <w:rsid w:val="00942BF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90765C"/>
    <w:rPr>
      <w:rFonts w:ascii="Calibri" w:hAnsi="Calibri" w:cs="Times New Roman"/>
      <w:sz w:val="18"/>
      <w:szCs w:val="18"/>
    </w:rPr>
  </w:style>
  <w:style w:type="paragraph" w:styleId="NormalWeb">
    <w:name w:val="Normal (Web)"/>
    <w:basedOn w:val="Normal"/>
    <w:uiPriority w:val="99"/>
    <w:rsid w:val="00942BF0"/>
    <w:pPr>
      <w:spacing w:beforeAutospacing="1" w:afterAutospacing="1"/>
      <w:jc w:val="left"/>
    </w:pPr>
    <w:rPr>
      <w:kern w:val="0"/>
      <w:sz w:val="24"/>
    </w:rPr>
  </w:style>
  <w:style w:type="table" w:styleId="TableGrid">
    <w:name w:val="Table Grid"/>
    <w:basedOn w:val="TableNormal"/>
    <w:uiPriority w:val="99"/>
    <w:rsid w:val="00942BF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942BF0"/>
    <w:rPr>
      <w:rFonts w:cs="Times New Roman"/>
      <w:color w:val="333333"/>
      <w:sz w:val="18"/>
      <w:szCs w:val="18"/>
      <w:u w:val="none"/>
    </w:rPr>
  </w:style>
  <w:style w:type="character" w:styleId="Hyperlink">
    <w:name w:val="Hyperlink"/>
    <w:basedOn w:val="DefaultParagraphFont"/>
    <w:uiPriority w:val="99"/>
    <w:rsid w:val="00942BF0"/>
    <w:rPr>
      <w:rFonts w:cs="Times New Roman"/>
      <w:color w:val="333333"/>
      <w:sz w:val="18"/>
      <w:szCs w:val="18"/>
      <w:u w:val="none"/>
    </w:rPr>
  </w:style>
  <w:style w:type="paragraph" w:styleId="BalloonText">
    <w:name w:val="Balloon Text"/>
    <w:basedOn w:val="Normal"/>
    <w:link w:val="BalloonTextChar"/>
    <w:uiPriority w:val="99"/>
    <w:rsid w:val="0034653A"/>
    <w:rPr>
      <w:sz w:val="18"/>
      <w:szCs w:val="18"/>
    </w:rPr>
  </w:style>
  <w:style w:type="character" w:customStyle="1" w:styleId="BalloonTextChar">
    <w:name w:val="Balloon Text Char"/>
    <w:basedOn w:val="DefaultParagraphFont"/>
    <w:link w:val="BalloonText"/>
    <w:uiPriority w:val="99"/>
    <w:locked/>
    <w:rsid w:val="0034653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28</Pages>
  <Words>2086</Words>
  <Characters>11896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商洛市人力资源和社会保障局</dc:title>
  <dc:subject/>
  <dc:creator>Lenovo</dc:creator>
  <cp:keywords/>
  <dc:description/>
  <cp:lastModifiedBy>user</cp:lastModifiedBy>
  <cp:revision>2</cp:revision>
  <cp:lastPrinted>2020-10-30T00:42:00Z</cp:lastPrinted>
  <dcterms:created xsi:type="dcterms:W3CDTF">2021-03-16T00:25:00Z</dcterms:created>
  <dcterms:modified xsi:type="dcterms:W3CDTF">2021-03-16T00:25:00Z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