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Style w:val="12"/>
          <w:rFonts w:hint="eastAsia" w:ascii="方正小标宋简体" w:hAnsi="方正小标宋简体" w:eastAsia="方正小标宋简体" w:cs="方正小标宋简体"/>
          <w:sz w:val="36"/>
          <w:szCs w:val="36"/>
          <w:lang w:val="en-US"/>
        </w:rPr>
      </w:pPr>
      <w:bookmarkStart w:id="0" w:name="_GoBack"/>
      <w:r>
        <w:rPr>
          <w:rStyle w:val="12"/>
          <w:rFonts w:hint="eastAsia" w:ascii="方正小标宋简体" w:hAnsi="方正小标宋简体" w:eastAsia="方正小标宋简体" w:cs="方正小标宋简体"/>
          <w:sz w:val="36"/>
          <w:szCs w:val="36"/>
        </w:rPr>
        <w:t>关于拟推荐全国绿化</w:t>
      </w:r>
      <w:r>
        <w:rPr>
          <w:rStyle w:val="12"/>
          <w:rFonts w:hint="eastAsia" w:ascii="方正小标宋简体" w:hAnsi="方正小标宋简体" w:eastAsia="方正小标宋简体" w:cs="方正小标宋简体"/>
          <w:sz w:val="36"/>
          <w:szCs w:val="36"/>
          <w:lang w:val="en-US"/>
        </w:rPr>
        <w:t>模范单位和全国绿化奖章</w:t>
      </w:r>
    </w:p>
    <w:p>
      <w:pPr>
        <w:spacing w:line="700" w:lineRule="exact"/>
        <w:jc w:val="center"/>
        <w:rPr>
          <w:rStyle w:val="12"/>
          <w:rFonts w:ascii="方正小标宋简体" w:hAnsi="方正小标宋简体" w:eastAsia="方正小标宋简体" w:cs="方正小标宋简体"/>
          <w:sz w:val="36"/>
          <w:szCs w:val="36"/>
        </w:rPr>
      </w:pPr>
      <w:r>
        <w:rPr>
          <w:rStyle w:val="12"/>
          <w:rFonts w:hint="eastAsia" w:ascii="方正小标宋简体" w:hAnsi="方正小标宋简体" w:eastAsia="方正小标宋简体" w:cs="方正小标宋简体"/>
          <w:sz w:val="36"/>
          <w:szCs w:val="36"/>
          <w:lang w:val="en-US"/>
        </w:rPr>
        <w:t>候选对象的</w:t>
      </w:r>
      <w:r>
        <w:rPr>
          <w:rStyle w:val="12"/>
          <w:rFonts w:hint="eastAsia" w:ascii="方正小标宋简体" w:hAnsi="方正小标宋简体" w:eastAsia="方正小标宋简体" w:cs="方正小标宋简体"/>
          <w:sz w:val="36"/>
          <w:szCs w:val="36"/>
        </w:rPr>
        <w:t>公示</w:t>
      </w:r>
    </w:p>
    <w:bookmarkEnd w:id="0"/>
    <w:p>
      <w:pPr>
        <w:overflowPunct w:val="0"/>
        <w:spacing w:line="520" w:lineRule="exact"/>
        <w:ind w:firstLine="640" w:firstLineChars="200"/>
        <w:rPr>
          <w:rStyle w:val="12"/>
          <w:rFonts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根据省绿化委员会通知精神，经县区基层推荐，市绿化委员会办公室研究、初审，并</w:t>
      </w:r>
      <w:r>
        <w:rPr>
          <w:rFonts w:hint="eastAsia" w:ascii="仿宋_GB2312" w:hAnsi="仿宋_GB2312" w:eastAsia="仿宋_GB2312" w:cs="仿宋_GB2312"/>
          <w:sz w:val="32"/>
          <w:szCs w:val="32"/>
          <w:lang w:val="en-US"/>
        </w:rPr>
        <w:t>请示</w:t>
      </w:r>
      <w:r>
        <w:rPr>
          <w:rFonts w:hint="eastAsia" w:ascii="仿宋_GB2312" w:hAnsi="仿宋_GB2312" w:eastAsia="仿宋_GB2312" w:cs="仿宋_GB2312"/>
          <w:sz w:val="32"/>
          <w:szCs w:val="32"/>
        </w:rPr>
        <w:t>市政府</w:t>
      </w:r>
      <w:r>
        <w:rPr>
          <w:rFonts w:hint="eastAsia" w:ascii="仿宋_GB2312" w:hAnsi="仿宋_GB2312" w:eastAsia="仿宋_GB2312" w:cs="仿宋_GB2312"/>
          <w:sz w:val="32"/>
          <w:szCs w:val="32"/>
          <w:lang w:val="en-US"/>
        </w:rPr>
        <w:t>领导</w:t>
      </w:r>
      <w:r>
        <w:rPr>
          <w:rFonts w:hint="eastAsia" w:ascii="仿宋_GB2312" w:hAnsi="仿宋_GB2312" w:eastAsia="仿宋_GB2312" w:cs="仿宋_GB2312"/>
          <w:sz w:val="32"/>
          <w:szCs w:val="32"/>
        </w:rPr>
        <w:t>同意，拟推荐商洛市林业局、</w:t>
      </w:r>
      <w:r>
        <w:rPr>
          <w:rFonts w:hint="eastAsia" w:ascii="仿宋_GB2312" w:hAnsi="仿宋_GB2312" w:eastAsia="仿宋_GB2312" w:cs="仿宋_GB2312"/>
          <w:sz w:val="32"/>
          <w:szCs w:val="32"/>
          <w:lang w:val="en-US"/>
        </w:rPr>
        <w:t>商南县林业局</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rPr>
        <w:t>全国绿化模范单位，冯春昌、任茂平</w:t>
      </w:r>
      <w:r>
        <w:rPr>
          <w:rFonts w:hint="eastAsia" w:ascii="仿宋_GB2312" w:hAnsi="仿宋_GB2312" w:eastAsia="仿宋_GB2312" w:cs="仿宋_GB2312"/>
          <w:sz w:val="32"/>
          <w:szCs w:val="32"/>
        </w:rPr>
        <w:t>二位同志为</w:t>
      </w:r>
      <w:r>
        <w:rPr>
          <w:rFonts w:hint="eastAsia" w:ascii="仿宋_GB2312" w:hAnsi="仿宋_GB2312" w:eastAsia="仿宋_GB2312" w:cs="仿宋_GB2312"/>
          <w:sz w:val="32"/>
          <w:szCs w:val="32"/>
          <w:lang w:val="en-US"/>
        </w:rPr>
        <w:t>全国绿化奖章</w:t>
      </w:r>
      <w:r>
        <w:rPr>
          <w:rFonts w:hint="eastAsia" w:ascii="仿宋_GB2312" w:hAnsi="仿宋_GB2312" w:eastAsia="仿宋_GB2312" w:cs="仿宋_GB2312"/>
          <w:sz w:val="32"/>
          <w:szCs w:val="32"/>
          <w:lang w:val="en-US" w:eastAsia="zh-CN"/>
        </w:rPr>
        <w:t>候选对象</w:t>
      </w:r>
      <w:r>
        <w:rPr>
          <w:rFonts w:hint="eastAsia" w:ascii="仿宋_GB2312" w:hAnsi="仿宋_GB2312" w:eastAsia="仿宋_GB2312" w:cs="仿宋_GB2312"/>
          <w:sz w:val="32"/>
          <w:szCs w:val="32"/>
        </w:rPr>
        <w:t>报省上初审参与筛选联评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现将拟推荐上报集体、个人相关情况公示如下</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公示期5个工作日，截止时间为</w:t>
      </w: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rPr>
        <w:t>月9日。公示期内，凡对上述拟推荐集体、个人有意见者，请及时以书面或口头形式向市绿化委员会办公室反映。</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联系人：孟鑫   联系电话：0914-2312712</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baseline"/>
        <w:outlineLvl w:val="9"/>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4480" w:firstLineChars="1400"/>
        <w:textAlignment w:val="baseline"/>
        <w:outlineLvl w:val="9"/>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4480" w:firstLineChars="14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商洛市绿化委员会办公室</w:t>
      </w:r>
    </w:p>
    <w:p>
      <w:pPr>
        <w:keepNext w:val="0"/>
        <w:keepLines w:val="0"/>
        <w:pageBreakBefore w:val="0"/>
        <w:widowControl/>
        <w:kinsoku/>
        <w:wordWrap/>
        <w:overflowPunct/>
        <w:topLinePunct w:val="0"/>
        <w:autoSpaceDE/>
        <w:autoSpaceDN/>
        <w:bidi w:val="0"/>
        <w:adjustRightInd/>
        <w:snapToGrid/>
        <w:spacing w:line="600" w:lineRule="exact"/>
        <w:ind w:firstLine="5120" w:firstLineChars="16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rPr>
        <w:t>月3日</w:t>
      </w:r>
    </w:p>
    <w:p>
      <w:pPr>
        <w:widowControl w:val="0"/>
        <w:spacing w:line="520" w:lineRule="exact"/>
        <w:textAlignment w:val="auto"/>
        <w:rPr>
          <w:rStyle w:val="12"/>
          <w:rFonts w:ascii="仿宋_GB2312" w:hAnsi="仿宋_GB2312" w:eastAsia="仿宋_GB2312" w:cs="仿宋_GB2312"/>
          <w:b/>
          <w:bCs/>
          <w:color w:val="000000" w:themeColor="text1"/>
          <w:sz w:val="32"/>
          <w:szCs w:val="32"/>
          <w14:textFill>
            <w14:solidFill>
              <w14:schemeClr w14:val="tx1"/>
            </w14:solidFill>
          </w14:textFill>
        </w:rPr>
      </w:pPr>
    </w:p>
    <w:p>
      <w:pPr>
        <w:widowControl w:val="0"/>
        <w:spacing w:line="520" w:lineRule="exact"/>
        <w:textAlignment w:val="auto"/>
        <w:rPr>
          <w:rStyle w:val="12"/>
          <w:rFonts w:hint="eastAsia" w:ascii="方正小标宋简体" w:hAnsi="方正小标宋简体" w:eastAsia="方正小标宋简体" w:cs="方正小标宋简体"/>
          <w:sz w:val="36"/>
          <w:szCs w:val="36"/>
        </w:rPr>
      </w:pPr>
    </w:p>
    <w:p>
      <w:pPr>
        <w:pStyle w:val="4"/>
        <w:rPr>
          <w:rStyle w:val="12"/>
          <w:rFonts w:hint="eastAsia" w:ascii="方正小标宋简体" w:hAnsi="方正小标宋简体" w:eastAsia="方正小标宋简体" w:cs="方正小标宋简体"/>
          <w:sz w:val="36"/>
          <w:szCs w:val="36"/>
        </w:rPr>
      </w:pPr>
    </w:p>
    <w:p>
      <w:pPr>
        <w:pStyle w:val="4"/>
        <w:rPr>
          <w:rStyle w:val="12"/>
          <w:rFonts w:hint="eastAsia" w:ascii="方正小标宋简体" w:hAnsi="方正小标宋简体" w:eastAsia="方正小标宋简体" w:cs="方正小标宋简体"/>
          <w:sz w:val="36"/>
          <w:szCs w:val="36"/>
        </w:rPr>
      </w:pPr>
    </w:p>
    <w:p>
      <w:pPr>
        <w:pStyle w:val="4"/>
        <w:rPr>
          <w:rStyle w:val="12"/>
          <w:rFonts w:hint="eastAsia" w:ascii="方正小标宋简体" w:hAnsi="方正小标宋简体" w:eastAsia="方正小标宋简体" w:cs="方正小标宋简体"/>
          <w:sz w:val="36"/>
          <w:szCs w:val="36"/>
        </w:rPr>
      </w:pPr>
    </w:p>
    <w:p>
      <w:pPr>
        <w:pStyle w:val="4"/>
        <w:rPr>
          <w:rStyle w:val="12"/>
          <w:rFonts w:hint="eastAsia" w:ascii="方正小标宋简体" w:hAnsi="方正小标宋简体" w:eastAsia="方正小标宋简体" w:cs="方正小标宋简体"/>
          <w:sz w:val="36"/>
          <w:szCs w:val="36"/>
        </w:rPr>
      </w:pPr>
    </w:p>
    <w:p>
      <w:pPr>
        <w:pStyle w:val="4"/>
        <w:ind w:left="0" w:leftChars="0" w:firstLine="0" w:firstLineChars="0"/>
        <w:rPr>
          <w:rStyle w:val="12"/>
          <w:rFonts w:hint="eastAsia" w:ascii="方正小标宋简体" w:hAnsi="方正小标宋简体" w:eastAsia="方正小标宋简体" w:cs="方正小标宋简体"/>
          <w:sz w:val="36"/>
          <w:szCs w:val="36"/>
        </w:rPr>
      </w:pPr>
    </w:p>
    <w:p>
      <w:pPr>
        <w:widowControl w:val="0"/>
        <w:spacing w:line="520" w:lineRule="exact"/>
        <w:textAlignment w:val="auto"/>
        <w:rPr>
          <w:rStyle w:val="12"/>
          <w:rFonts w:hint="default" w:ascii="方正小标宋简体" w:hAnsi="方正小标宋简体" w:eastAsia="方正小标宋简体" w:cs="方正小标宋简体"/>
          <w:sz w:val="36"/>
          <w:szCs w:val="36"/>
          <w:lang w:val="en-US"/>
        </w:rPr>
      </w:pPr>
      <w:r>
        <w:rPr>
          <w:rStyle w:val="12"/>
          <w:rFonts w:hint="eastAsia" w:ascii="方正小标宋简体" w:hAnsi="方正小标宋简体" w:eastAsia="方正小标宋简体" w:cs="方正小标宋简体"/>
          <w:sz w:val="36"/>
          <w:szCs w:val="36"/>
        </w:rPr>
        <w:t>拟推荐全国绿化</w:t>
      </w:r>
      <w:r>
        <w:rPr>
          <w:rStyle w:val="12"/>
          <w:rFonts w:hint="eastAsia" w:ascii="方正小标宋简体" w:hAnsi="方正小标宋简体" w:eastAsia="方正小标宋简体" w:cs="方正小标宋简体"/>
          <w:sz w:val="36"/>
          <w:szCs w:val="36"/>
          <w:lang w:val="en-US"/>
        </w:rPr>
        <w:t>模范单位</w:t>
      </w:r>
    </w:p>
    <w:p>
      <w:pPr>
        <w:widowControl w:val="0"/>
        <w:spacing w:line="520" w:lineRule="exact"/>
        <w:jc w:val="center"/>
        <w:textAlignment w:val="auto"/>
      </w:pPr>
      <w:r>
        <w:rPr>
          <w:rStyle w:val="12"/>
          <w:rFonts w:hint="eastAsia" w:ascii="黑体" w:hAnsi="黑体" w:eastAsia="黑体" w:cs="黑体"/>
          <w:sz w:val="36"/>
          <w:szCs w:val="36"/>
        </w:rPr>
        <w:t>—商洛市林业局基本情况和主要事迹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商洛，地处陕西省东南部，全域处于秦岭腹地，是2020年4月习近平总书记来陕考察首站城市，是国家南水北调中线工程重要水源区。全市现有林地面积2436.26万亩，占全市国土面积的84.2%，是陕西省林业大市、重点林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Style w:val="12"/>
          <w:rFonts w:hint="eastAsia" w:ascii="方正小标宋简体" w:hAnsi="方正小标宋简体" w:eastAsia="方正小标宋简体" w:cs="方正小标宋简体"/>
          <w:sz w:val="36"/>
          <w:szCs w:val="36"/>
        </w:rPr>
      </w:pPr>
      <w:r>
        <w:rPr>
          <w:rFonts w:hint="eastAsia" w:ascii="仿宋_GB2312" w:hAnsi="仿宋_GB2312" w:eastAsia="仿宋_GB2312" w:cs="仿宋_GB2312"/>
          <w:color w:val="auto"/>
          <w:sz w:val="32"/>
          <w:szCs w:val="32"/>
          <w:lang w:val="en-US" w:eastAsia="zh-CN"/>
        </w:rPr>
        <w:t>近年来，商洛市林业局认真贯彻落实习近平生态文明思想，扎实践行“绿水青山就是金山银山”理念，全面落实国务院关于科学绿化的指导意见，紧紧围绕国土绿化高质量发展目标，主动担当，勇于克难，强力推进，国土绿化各项工作取得了突出成效。尤其是2016年启动实施市区城周绿化工程，</w:t>
      </w:r>
      <w:r>
        <w:rPr>
          <w:rFonts w:hint="eastAsia" w:ascii="仿宋_GB2312" w:hAnsi="仿宋_GB2312" w:eastAsia="仿宋_GB2312" w:cs="仿宋_GB2312"/>
          <w:color w:val="auto"/>
          <w:sz w:val="32"/>
          <w:szCs w:val="32"/>
        </w:rPr>
        <w:t>完成高标准、高质量造林2.63万亩，造林成活率、保存率均达95%以上，实现了一次</w:t>
      </w:r>
      <w:r>
        <w:rPr>
          <w:rFonts w:hint="eastAsia" w:ascii="仿宋_GB2312" w:hAnsi="仿宋_GB2312" w:eastAsia="仿宋_GB2312" w:cs="仿宋_GB2312"/>
          <w:color w:val="auto"/>
          <w:sz w:val="32"/>
          <w:szCs w:val="32"/>
          <w:lang w:eastAsia="zh-CN"/>
        </w:rPr>
        <w:t>性</w:t>
      </w:r>
      <w:r>
        <w:rPr>
          <w:rFonts w:hint="eastAsia" w:ascii="仿宋_GB2312" w:hAnsi="仿宋_GB2312" w:eastAsia="仿宋_GB2312" w:cs="仿宋_GB2312"/>
          <w:color w:val="auto"/>
          <w:sz w:val="32"/>
          <w:szCs w:val="32"/>
        </w:rPr>
        <w:t>造林</w:t>
      </w:r>
      <w:r>
        <w:rPr>
          <w:rFonts w:hint="eastAsia" w:ascii="仿宋_GB2312" w:hAnsi="仿宋_GB2312" w:eastAsia="仿宋_GB2312" w:cs="仿宋_GB2312"/>
          <w:color w:val="auto"/>
          <w:sz w:val="32"/>
          <w:szCs w:val="32"/>
          <w:lang w:eastAsia="zh-CN"/>
        </w:rPr>
        <w:t>成绿</w:t>
      </w:r>
      <w:r>
        <w:rPr>
          <w:rFonts w:hint="eastAsia" w:ascii="仿宋_GB2312" w:hAnsi="仿宋_GB2312" w:eastAsia="仿宋_GB2312" w:cs="仿宋_GB2312"/>
          <w:color w:val="auto"/>
          <w:sz w:val="32"/>
          <w:szCs w:val="32"/>
        </w:rPr>
        <w:t>增景。市区城周绿化工程的规模、难度和成效，得到中省市各级领导的充分肯定，中省媒体多次报道，被誉为塞罕坝精神在商洛的生动实践，工作经验在全省推广。</w:t>
      </w:r>
      <w:r>
        <w:rPr>
          <w:rFonts w:hint="eastAsia" w:ascii="仿宋_GB2312" w:hAnsi="仿宋_GB2312" w:eastAsia="仿宋_GB2312" w:cs="仿宋_GB2312"/>
          <w:color w:val="auto"/>
          <w:sz w:val="32"/>
          <w:szCs w:val="32"/>
          <w:lang w:eastAsia="zh-CN"/>
        </w:rPr>
        <w:t>以此为样板，</w:t>
      </w:r>
      <w:r>
        <w:rPr>
          <w:rFonts w:hint="eastAsia" w:ascii="仿宋_GB2312" w:hAnsi="仿宋_GB2312" w:eastAsia="仿宋_GB2312" w:cs="仿宋_GB2312"/>
          <w:color w:val="auto"/>
          <w:sz w:val="32"/>
          <w:szCs w:val="32"/>
        </w:rPr>
        <w:t>全市</w:t>
      </w:r>
      <w:r>
        <w:rPr>
          <w:rFonts w:hint="eastAsia" w:ascii="仿宋_GB2312" w:hAnsi="仿宋_GB2312" w:eastAsia="仿宋_GB2312" w:cs="仿宋_GB2312"/>
          <w:color w:val="auto"/>
          <w:sz w:val="32"/>
          <w:szCs w:val="32"/>
          <w:lang w:eastAsia="zh-CN"/>
        </w:rPr>
        <w:t>国土绿化</w:t>
      </w:r>
      <w:r>
        <w:rPr>
          <w:rFonts w:hint="eastAsia" w:ascii="仿宋_GB2312" w:hAnsi="仿宋_GB2312" w:eastAsia="仿宋_GB2312" w:cs="仿宋_GB2312"/>
          <w:color w:val="auto"/>
          <w:sz w:val="32"/>
          <w:szCs w:val="32"/>
        </w:rPr>
        <w:t>工作</w:t>
      </w:r>
      <w:r>
        <w:rPr>
          <w:rFonts w:hint="eastAsia" w:ascii="仿宋_GB2312" w:hAnsi="仿宋_GB2312" w:eastAsia="仿宋_GB2312" w:cs="仿宋_GB2312"/>
          <w:color w:val="auto"/>
          <w:sz w:val="32"/>
          <w:szCs w:val="32"/>
          <w:lang w:eastAsia="zh-CN"/>
        </w:rPr>
        <w:t>的广度和深度不断提高，</w:t>
      </w:r>
      <w:r>
        <w:rPr>
          <w:rFonts w:hint="eastAsia" w:ascii="仿宋_GB2312" w:hAnsi="仿宋_GB2312" w:eastAsia="仿宋_GB2312" w:cs="仿宋_GB2312"/>
          <w:color w:val="auto"/>
          <w:sz w:val="32"/>
          <w:szCs w:val="32"/>
          <w:lang w:val="en-US" w:eastAsia="zh-CN"/>
        </w:rPr>
        <w:t>2018年以来</w:t>
      </w:r>
      <w:r>
        <w:rPr>
          <w:rFonts w:hint="eastAsia" w:ascii="仿宋_GB2312" w:hAnsi="仿宋_GB2312" w:eastAsia="仿宋_GB2312" w:cs="仿宋_GB2312"/>
          <w:color w:val="auto"/>
          <w:sz w:val="32"/>
          <w:szCs w:val="32"/>
        </w:rPr>
        <w:t>，完成营造林</w:t>
      </w:r>
      <w:r>
        <w:rPr>
          <w:rFonts w:hint="eastAsia" w:ascii="仿宋_GB2312" w:hAnsi="仿宋_GB2312" w:eastAsia="仿宋_GB2312" w:cs="仿宋_GB2312"/>
          <w:color w:val="auto"/>
          <w:sz w:val="32"/>
          <w:szCs w:val="32"/>
          <w:lang w:val="en-US" w:eastAsia="zh-CN"/>
        </w:rPr>
        <w:t>353</w:t>
      </w:r>
      <w:r>
        <w:rPr>
          <w:rFonts w:hint="eastAsia" w:ascii="仿宋_GB2312" w:hAnsi="仿宋_GB2312" w:eastAsia="仿宋_GB2312" w:cs="仿宋_GB2312"/>
          <w:color w:val="auto"/>
          <w:sz w:val="32"/>
          <w:szCs w:val="32"/>
        </w:rPr>
        <w:t>万亩，全市森林覆盖率</w:t>
      </w:r>
      <w:r>
        <w:rPr>
          <w:rFonts w:hint="eastAsia" w:ascii="仿宋_GB2312" w:hAnsi="仿宋_GB2312" w:eastAsia="仿宋_GB2312" w:cs="仿宋_GB2312"/>
          <w:color w:val="auto"/>
          <w:sz w:val="32"/>
          <w:szCs w:val="32"/>
          <w:lang w:eastAsia="zh-CN"/>
        </w:rPr>
        <w:t>达到</w:t>
      </w:r>
      <w:r>
        <w:rPr>
          <w:rFonts w:hint="eastAsia" w:ascii="仿宋_GB2312" w:hAnsi="仿宋_GB2312" w:eastAsia="仿宋_GB2312" w:cs="仿宋_GB2312"/>
          <w:color w:val="auto"/>
          <w:sz w:val="32"/>
          <w:szCs w:val="32"/>
        </w:rPr>
        <w:t>69.56%。商洛先后荣获“国家森林城市”、“省级绿化模范城市”、“省级森林旅游示范市”等称号，市林业局被授予</w:t>
      </w:r>
      <w:r>
        <w:rPr>
          <w:rFonts w:hint="eastAsia" w:ascii="仿宋_GB2312" w:hAnsi="仿宋_GB2312" w:eastAsia="仿宋_GB2312" w:cs="仿宋_GB2312"/>
          <w:color w:val="auto"/>
          <w:sz w:val="32"/>
          <w:szCs w:val="32"/>
          <w:lang w:val="en-US" w:eastAsia="zh-CN"/>
        </w:rPr>
        <w:t>陕西省先进集体、</w:t>
      </w:r>
      <w:r>
        <w:rPr>
          <w:rFonts w:hint="eastAsia" w:ascii="仿宋_GB2312" w:hAnsi="仿宋_GB2312" w:eastAsia="仿宋_GB2312" w:cs="仿宋_GB2312"/>
          <w:color w:val="auto"/>
          <w:sz w:val="32"/>
          <w:szCs w:val="32"/>
        </w:rPr>
        <w:t>“全国生态建设突出贡献”</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先进集体，连续1</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年在市委市政府年度考核中被评为优秀单位。全市五个县获得“全国绿化模范县”称号，全市六县先后获得“省级森林城市”称号。</w:t>
      </w:r>
      <w:r>
        <w:rPr>
          <w:rFonts w:hint="eastAsia" w:ascii="仿宋_GB2312" w:hAnsi="仿宋_GB2312" w:eastAsia="仿宋_GB2312" w:cs="仿宋_GB2312"/>
          <w:color w:val="auto"/>
          <w:sz w:val="32"/>
          <w:szCs w:val="32"/>
          <w:lang w:val="en-US" w:eastAsia="zh-CN"/>
        </w:rPr>
        <w:t>全市生态文明建设水平不断提升，秦岭生态环境得到明显改善，市民幸福感、获得感大幅提高。</w:t>
      </w:r>
    </w:p>
    <w:p>
      <w:pPr>
        <w:widowControl w:val="0"/>
        <w:spacing w:line="520" w:lineRule="exact"/>
        <w:textAlignment w:val="auto"/>
        <w:rPr>
          <w:rStyle w:val="12"/>
          <w:rFonts w:hint="default" w:ascii="方正小标宋简体" w:hAnsi="方正小标宋简体" w:eastAsia="方正小标宋简体" w:cs="方正小标宋简体"/>
          <w:sz w:val="36"/>
          <w:szCs w:val="36"/>
          <w:lang w:val="en-US"/>
        </w:rPr>
      </w:pPr>
      <w:r>
        <w:rPr>
          <w:rStyle w:val="12"/>
          <w:rFonts w:hint="eastAsia" w:ascii="方正小标宋简体" w:hAnsi="方正小标宋简体" w:eastAsia="方正小标宋简体" w:cs="方正小标宋简体"/>
          <w:sz w:val="36"/>
          <w:szCs w:val="36"/>
        </w:rPr>
        <w:t>拟推荐全国绿化</w:t>
      </w:r>
      <w:r>
        <w:rPr>
          <w:rStyle w:val="12"/>
          <w:rFonts w:hint="eastAsia" w:ascii="方正小标宋简体" w:hAnsi="方正小标宋简体" w:eastAsia="方正小标宋简体" w:cs="方正小标宋简体"/>
          <w:sz w:val="36"/>
          <w:szCs w:val="36"/>
          <w:lang w:val="en-US"/>
        </w:rPr>
        <w:t>模范单位</w:t>
      </w:r>
    </w:p>
    <w:p>
      <w:pPr>
        <w:keepNext w:val="0"/>
        <w:keepLines w:val="0"/>
        <w:pageBreakBefore w:val="0"/>
        <w:widowControl w:val="0"/>
        <w:kinsoku/>
        <w:wordWrap/>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黑体" w:hAnsi="黑体" w:eastAsia="黑体" w:cs="黑体"/>
          <w:sz w:val="36"/>
          <w:szCs w:val="36"/>
          <w:lang w:val="en-US" w:eastAsia="zh-CN"/>
        </w:rPr>
        <w:t>—商南县林业局</w:t>
      </w:r>
      <w:r>
        <w:rPr>
          <w:rStyle w:val="12"/>
          <w:rFonts w:hint="eastAsia" w:ascii="黑体" w:hAnsi="黑体" w:eastAsia="黑体" w:cs="黑体"/>
          <w:sz w:val="36"/>
          <w:szCs w:val="36"/>
        </w:rPr>
        <w:t>基本情况和主要</w:t>
      </w:r>
      <w:r>
        <w:rPr>
          <w:rFonts w:hint="eastAsia" w:ascii="黑体" w:hAnsi="黑体" w:eastAsia="黑体" w:cs="黑体"/>
          <w:sz w:val="36"/>
          <w:szCs w:val="36"/>
          <w:lang w:val="en-US" w:eastAsia="zh-CN"/>
        </w:rPr>
        <w:t>事迹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bCs/>
          <w:spacing w:val="0"/>
          <w:sz w:val="32"/>
          <w:szCs w:val="32"/>
        </w:rPr>
      </w:pPr>
      <w:r>
        <w:rPr>
          <w:rFonts w:hint="eastAsia" w:ascii="Times New Roman" w:hAnsi="Times New Roman" w:eastAsia="仿宋_GB2312" w:cs="Times New Roman"/>
          <w:bCs/>
          <w:spacing w:val="0"/>
          <w:sz w:val="32"/>
          <w:szCs w:val="32"/>
          <w:lang w:val="en-US" w:eastAsia="zh-CN"/>
        </w:rPr>
        <w:t>商洛市</w:t>
      </w:r>
      <w:r>
        <w:rPr>
          <w:rFonts w:hint="eastAsia" w:ascii="Times New Roman" w:hAnsi="Times New Roman" w:eastAsia="仿宋_GB2312" w:cs="Times New Roman"/>
          <w:bCs/>
          <w:spacing w:val="0"/>
          <w:sz w:val="32"/>
          <w:szCs w:val="32"/>
        </w:rPr>
        <w:t>商南县地处秦岭东南麓，陕、豫、鄂三省八县结合部，全县辖9镇1办126个村（社区），面积2307平方公里，人口24.9万。全县林地总面积</w:t>
      </w:r>
      <w:r>
        <w:rPr>
          <w:rFonts w:hint="default" w:ascii="Times New Roman" w:hAnsi="Times New Roman" w:eastAsia="仿宋_GB2312" w:cs="Times New Roman"/>
          <w:bCs/>
          <w:spacing w:val="0"/>
          <w:sz w:val="32"/>
          <w:szCs w:val="32"/>
        </w:rPr>
        <w:t>30</w:t>
      </w:r>
      <w:r>
        <w:rPr>
          <w:rFonts w:hint="eastAsia" w:ascii="Times New Roman" w:hAnsi="Times New Roman" w:eastAsia="仿宋_GB2312" w:cs="Times New Roman"/>
          <w:bCs/>
          <w:spacing w:val="0"/>
          <w:sz w:val="32"/>
          <w:szCs w:val="32"/>
          <w:lang w:val="en-US" w:eastAsia="zh-CN"/>
        </w:rPr>
        <w:t>8.04</w:t>
      </w:r>
      <w:r>
        <w:rPr>
          <w:rFonts w:hint="eastAsia" w:ascii="Times New Roman" w:hAnsi="Times New Roman" w:eastAsia="仿宋_GB2312" w:cs="Times New Roman"/>
          <w:bCs/>
          <w:spacing w:val="0"/>
          <w:sz w:val="32"/>
          <w:szCs w:val="32"/>
        </w:rPr>
        <w:t>万亩，占国土总面积的</w:t>
      </w:r>
      <w:r>
        <w:rPr>
          <w:rFonts w:hint="eastAsia" w:ascii="Times New Roman" w:hAnsi="Times New Roman" w:eastAsia="仿宋_GB2312" w:cs="Times New Roman"/>
          <w:bCs/>
          <w:spacing w:val="0"/>
          <w:sz w:val="32"/>
          <w:szCs w:val="32"/>
          <w:lang w:val="en-US" w:eastAsia="zh-CN"/>
        </w:rPr>
        <w:t>89.02</w:t>
      </w:r>
      <w:r>
        <w:rPr>
          <w:rFonts w:hint="eastAsia" w:ascii="Times New Roman" w:hAnsi="Times New Roman" w:eastAsia="仿宋_GB2312" w:cs="Times New Roman"/>
          <w:bCs/>
          <w:spacing w:val="0"/>
          <w:sz w:val="32"/>
          <w:szCs w:val="32"/>
        </w:rPr>
        <w:t>%，森林总面积</w:t>
      </w:r>
      <w:r>
        <w:rPr>
          <w:rFonts w:hint="eastAsia" w:ascii="Times New Roman" w:hAnsi="Times New Roman" w:eastAsia="仿宋_GB2312" w:cs="Times New Roman"/>
          <w:bCs/>
          <w:spacing w:val="0"/>
          <w:sz w:val="32"/>
          <w:szCs w:val="32"/>
          <w:lang w:val="en-US" w:eastAsia="zh-CN"/>
        </w:rPr>
        <w:t>232.89</w:t>
      </w:r>
      <w:r>
        <w:rPr>
          <w:rFonts w:hint="eastAsia" w:ascii="Times New Roman" w:hAnsi="Times New Roman" w:eastAsia="仿宋_GB2312" w:cs="Times New Roman"/>
          <w:bCs/>
          <w:spacing w:val="0"/>
          <w:sz w:val="32"/>
          <w:szCs w:val="32"/>
        </w:rPr>
        <w:t>万亩，森林覆盖率达6</w:t>
      </w:r>
      <w:r>
        <w:rPr>
          <w:rFonts w:hint="eastAsia" w:ascii="Times New Roman" w:hAnsi="Times New Roman" w:eastAsia="仿宋_GB2312" w:cs="Times New Roman"/>
          <w:bCs/>
          <w:spacing w:val="0"/>
          <w:sz w:val="32"/>
          <w:szCs w:val="32"/>
          <w:lang w:val="en-US" w:eastAsia="zh-CN"/>
        </w:rPr>
        <w:t>7.3</w:t>
      </w:r>
      <w:r>
        <w:rPr>
          <w:rFonts w:hint="eastAsia" w:ascii="Times New Roman" w:hAnsi="Times New Roman" w:eastAsia="仿宋_GB2312" w:cs="Times New Roman"/>
          <w:bCs/>
          <w:spacing w:val="0"/>
          <w:sz w:val="32"/>
          <w:szCs w:val="32"/>
        </w:rPr>
        <w:t>%</w:t>
      </w:r>
      <w:r>
        <w:rPr>
          <w:rFonts w:hint="eastAsia" w:ascii="Times New Roman" w:hAnsi="Times New Roman" w:eastAsia="仿宋_GB2312" w:cs="Times New Roman"/>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近年来，</w:t>
      </w:r>
      <w:r>
        <w:rPr>
          <w:rFonts w:hint="eastAsia" w:ascii="仿宋_GB2312" w:hAnsi="仿宋_GB2312" w:eastAsia="仿宋_GB2312" w:cs="仿宋_GB2312"/>
          <w:color w:val="000000"/>
          <w:sz w:val="32"/>
          <w:szCs w:val="32"/>
          <w:lang w:val="en-US" w:eastAsia="zh-CN"/>
        </w:rPr>
        <w:t>商南县林业局</w:t>
      </w:r>
      <w:r>
        <w:rPr>
          <w:rFonts w:hint="eastAsia" w:ascii="仿宋_GB2312" w:hAnsi="仿宋_GB2312" w:eastAsia="仿宋_GB2312" w:cs="仿宋_GB2312"/>
          <w:color w:val="000000"/>
          <w:sz w:val="32"/>
          <w:szCs w:val="32"/>
        </w:rPr>
        <w:t>牢固树立“绿水青山就是金山银山”的发展理念，</w:t>
      </w:r>
      <w:r>
        <w:rPr>
          <w:rFonts w:hint="default" w:ascii="Times New Roman" w:hAnsi="Times New Roman" w:eastAsia="仿宋_GB2312" w:cs="Times New Roman"/>
          <w:color w:val="000000"/>
          <w:sz w:val="32"/>
          <w:szCs w:val="32"/>
        </w:rPr>
        <w:t>将生态立县战略放在首位，</w:t>
      </w:r>
      <w:r>
        <w:rPr>
          <w:rFonts w:hint="eastAsia" w:ascii="仿宋_GB2312" w:hAnsi="仿宋_GB2312" w:eastAsia="仿宋_GB2312" w:cs="仿宋_GB2312"/>
          <w:color w:val="000000"/>
          <w:sz w:val="32"/>
          <w:szCs w:val="32"/>
          <w:lang w:val="en-US" w:eastAsia="zh-CN"/>
        </w:rPr>
        <w:t>强化组织保障、统筹规划、多元投入、优化服务，高位推进、全民参与，</w:t>
      </w:r>
      <w:r>
        <w:rPr>
          <w:rFonts w:hint="eastAsia" w:eastAsia="仿宋_GB2312" w:cs="Times New Roman"/>
          <w:color w:val="000000"/>
          <w:sz w:val="32"/>
          <w:szCs w:val="32"/>
          <w:lang w:val="en-US" w:eastAsia="zh-CN"/>
        </w:rPr>
        <w:t>持续推进</w:t>
      </w:r>
      <w:r>
        <w:rPr>
          <w:rFonts w:hint="default" w:ascii="Times New Roman" w:hAnsi="Times New Roman" w:eastAsia="仿宋_GB2312" w:cs="Times New Roman"/>
          <w:color w:val="000000"/>
          <w:sz w:val="32"/>
          <w:szCs w:val="32"/>
        </w:rPr>
        <w:t>绿色商南建设</w:t>
      </w:r>
      <w:r>
        <w:rPr>
          <w:rFonts w:hint="eastAsia" w:ascii="仿宋_GB2312" w:hAnsi="仿宋_GB2312" w:eastAsia="仿宋_GB2312" w:cs="仿宋_GB2312"/>
          <w:color w:val="000000"/>
          <w:sz w:val="32"/>
          <w:szCs w:val="32"/>
          <w:lang w:val="en-US" w:eastAsia="zh-CN"/>
        </w:rPr>
        <w:t>。</w:t>
      </w:r>
      <w:r>
        <w:rPr>
          <w:rFonts w:hint="default" w:ascii="Times New Roman" w:hAnsi="Times New Roman" w:eastAsia="仿宋_GB2312" w:cs="Times New Roman"/>
          <w:color w:val="000000"/>
          <w:sz w:val="32"/>
          <w:szCs w:val="32"/>
          <w:lang w:val="en-US" w:eastAsia="zh-CN"/>
        </w:rPr>
        <w:t>累计完成造林绿化</w:t>
      </w:r>
      <w:r>
        <w:rPr>
          <w:rFonts w:hint="eastAsia" w:eastAsia="仿宋_GB2312" w:cs="Times New Roman"/>
          <w:color w:val="000000"/>
          <w:sz w:val="32"/>
          <w:szCs w:val="32"/>
          <w:lang w:val="en-US" w:eastAsia="zh-CN"/>
        </w:rPr>
        <w:t>41.69</w:t>
      </w:r>
      <w:r>
        <w:rPr>
          <w:rFonts w:hint="default" w:ascii="Times New Roman" w:hAnsi="Times New Roman" w:eastAsia="仿宋_GB2312" w:cs="Times New Roman"/>
          <w:color w:val="000000"/>
          <w:sz w:val="32"/>
          <w:szCs w:val="32"/>
          <w:lang w:val="en-US" w:eastAsia="zh-CN"/>
        </w:rPr>
        <w:t>万亩，义务植树722万株</w:t>
      </w:r>
      <w:r>
        <w:rPr>
          <w:rFonts w:hint="eastAsia" w:eastAsia="仿宋_GB2312" w:cs="Times New Roman"/>
          <w:color w:val="000000"/>
          <w:sz w:val="32"/>
          <w:szCs w:val="32"/>
          <w:lang w:val="en-US" w:eastAsia="zh-CN"/>
        </w:rPr>
        <w:t>，打造了80余处绿化示范工程，</w:t>
      </w:r>
      <w:r>
        <w:rPr>
          <w:rFonts w:hint="eastAsia" w:ascii="仿宋_GB2312" w:hAnsi="仿宋_GB2312" w:eastAsia="仿宋_GB2312" w:cs="仿宋_GB2312"/>
          <w:color w:val="000000"/>
          <w:sz w:val="32"/>
          <w:szCs w:val="32"/>
        </w:rPr>
        <w:t>在全县形成了“生态良好、景观优美、环境宜人、产业</w:t>
      </w:r>
      <w:r>
        <w:rPr>
          <w:rFonts w:hint="eastAsia" w:ascii="仿宋_GB2312" w:hAnsi="仿宋_GB2312" w:eastAsia="仿宋_GB2312" w:cs="仿宋_GB2312"/>
          <w:color w:val="000000"/>
          <w:sz w:val="32"/>
          <w:szCs w:val="32"/>
          <w:lang w:val="en-US" w:eastAsia="zh-CN"/>
        </w:rPr>
        <w:t>兴旺</w:t>
      </w:r>
      <w:r>
        <w:rPr>
          <w:rFonts w:hint="eastAsia" w:ascii="仿宋_GB2312" w:hAnsi="仿宋_GB2312" w:eastAsia="仿宋_GB2312" w:cs="仿宋_GB2312"/>
          <w:color w:val="000000"/>
          <w:sz w:val="32"/>
          <w:szCs w:val="32"/>
        </w:rPr>
        <w:t>”的良好局面</w:t>
      </w:r>
      <w:r>
        <w:rPr>
          <w:rFonts w:hint="eastAsia" w:ascii="仿宋_GB2312" w:hAnsi="仿宋_GB2312" w:eastAsia="仿宋_GB2312" w:cs="仿宋_GB2312"/>
          <w:color w:val="000000"/>
          <w:sz w:val="32"/>
          <w:szCs w:val="32"/>
          <w:lang w:eastAsia="zh-CN"/>
        </w:rPr>
        <w:t>，</w:t>
      </w:r>
      <w:r>
        <w:rPr>
          <w:rFonts w:hint="default" w:ascii="Times New Roman" w:hAnsi="Times New Roman" w:eastAsia="仿宋_GB2312" w:cs="Times New Roman"/>
          <w:color w:val="000000"/>
          <w:sz w:val="32"/>
          <w:szCs w:val="32"/>
          <w:lang w:val="en-US" w:eastAsia="zh-CN"/>
        </w:rPr>
        <w:t>先后获得</w:t>
      </w:r>
      <w:r>
        <w:rPr>
          <w:rFonts w:hint="default" w:ascii="Times New Roman" w:hAnsi="Times New Roman" w:eastAsia="仿宋_GB2312" w:cs="Times New Roman"/>
          <w:color w:val="000000"/>
          <w:sz w:val="32"/>
          <w:szCs w:val="32"/>
        </w:rPr>
        <w:t>全国绿化模范县、</w:t>
      </w:r>
      <w:r>
        <w:rPr>
          <w:rFonts w:hint="default" w:ascii="Times New Roman" w:hAnsi="Times New Roman" w:eastAsia="仿宋_GB2312" w:cs="Times New Roman"/>
          <w:color w:val="000000"/>
          <w:sz w:val="32"/>
          <w:szCs w:val="32"/>
          <w:lang w:eastAsia="zh-CN"/>
        </w:rPr>
        <w:t>省级森林城市</w:t>
      </w:r>
      <w:r>
        <w:rPr>
          <w:rFonts w:hint="eastAsia" w:ascii="Times New Roman" w:hAnsi="Times New Roman" w:eastAsia="仿宋_GB2312" w:cs="Times New Roman"/>
          <w:color w:val="000000"/>
          <w:sz w:val="32"/>
          <w:szCs w:val="32"/>
          <w:lang w:eastAsia="zh-CN"/>
        </w:rPr>
        <w:t>等</w:t>
      </w:r>
      <w:r>
        <w:rPr>
          <w:rFonts w:hint="eastAsia" w:ascii="Times New Roman" w:hAnsi="Times New Roman" w:eastAsia="仿宋_GB2312" w:cs="Times New Roman"/>
          <w:color w:val="000000"/>
          <w:sz w:val="32"/>
          <w:szCs w:val="32"/>
          <w:lang w:val="en-US" w:eastAsia="zh-CN"/>
        </w:rPr>
        <w:t>12项中省荣誉，</w:t>
      </w:r>
      <w:r>
        <w:rPr>
          <w:rFonts w:hint="default" w:ascii="Times New Roman" w:hAnsi="Times New Roman" w:eastAsia="仿宋_GB2312" w:cs="Times New Roman"/>
          <w:color w:val="000000"/>
          <w:sz w:val="32"/>
          <w:szCs w:val="32"/>
          <w:lang w:val="en-US" w:eastAsia="zh-CN"/>
        </w:rPr>
        <w:t>人与自然和谐相处、林业经济快速发展、生态文化逐步繁荣的现代林业框架初步形成。</w:t>
      </w:r>
      <w:r>
        <w:rPr>
          <w:rFonts w:hint="eastAsia" w:ascii="仿宋_GB2312" w:hAnsi="仿宋_GB2312" w:eastAsia="仿宋_GB2312" w:cs="仿宋_GB2312"/>
          <w:color w:val="000000"/>
          <w:sz w:val="32"/>
          <w:szCs w:val="32"/>
        </w:rPr>
        <w:t>生态优势已成为商南对外宣传的最大优势和靓丽名片。</w:t>
      </w:r>
    </w:p>
    <w:p>
      <w:pPr>
        <w:widowControl w:val="0"/>
        <w:spacing w:line="520" w:lineRule="exact"/>
        <w:textAlignment w:val="auto"/>
        <w:rPr>
          <w:rStyle w:val="12"/>
          <w:rFonts w:hint="eastAsia" w:ascii="方正小标宋简体" w:hAnsi="方正小标宋简体" w:eastAsia="方正小标宋简体" w:cs="方正小标宋简体"/>
          <w:sz w:val="36"/>
          <w:szCs w:val="36"/>
        </w:rPr>
      </w:pPr>
    </w:p>
    <w:p>
      <w:pPr>
        <w:widowControl w:val="0"/>
        <w:spacing w:line="520" w:lineRule="exact"/>
        <w:textAlignment w:val="auto"/>
        <w:rPr>
          <w:rStyle w:val="12"/>
          <w:rFonts w:hint="eastAsia" w:ascii="方正小标宋简体" w:hAnsi="方正小标宋简体" w:eastAsia="方正小标宋简体" w:cs="方正小标宋简体"/>
          <w:sz w:val="36"/>
          <w:szCs w:val="36"/>
        </w:rPr>
      </w:pPr>
    </w:p>
    <w:p>
      <w:pPr>
        <w:widowControl w:val="0"/>
        <w:spacing w:line="520" w:lineRule="exact"/>
        <w:textAlignment w:val="auto"/>
        <w:rPr>
          <w:rStyle w:val="12"/>
          <w:rFonts w:hint="eastAsia" w:ascii="方正小标宋简体" w:hAnsi="方正小标宋简体" w:eastAsia="方正小标宋简体" w:cs="方正小标宋简体"/>
          <w:sz w:val="36"/>
          <w:szCs w:val="36"/>
        </w:rPr>
      </w:pPr>
    </w:p>
    <w:p>
      <w:pPr>
        <w:widowControl w:val="0"/>
        <w:spacing w:line="520" w:lineRule="exact"/>
        <w:textAlignment w:val="auto"/>
        <w:rPr>
          <w:rStyle w:val="12"/>
          <w:rFonts w:hint="eastAsia" w:ascii="方正小标宋简体" w:hAnsi="方正小标宋简体" w:eastAsia="方正小标宋简体" w:cs="方正小标宋简体"/>
          <w:sz w:val="36"/>
          <w:szCs w:val="36"/>
        </w:rPr>
      </w:pPr>
    </w:p>
    <w:p>
      <w:pPr>
        <w:widowControl w:val="0"/>
        <w:spacing w:line="520" w:lineRule="exact"/>
        <w:textAlignment w:val="auto"/>
        <w:rPr>
          <w:rStyle w:val="12"/>
          <w:rFonts w:hint="eastAsia" w:ascii="方正小标宋简体" w:hAnsi="方正小标宋简体" w:eastAsia="方正小标宋简体" w:cs="方正小标宋简体"/>
          <w:sz w:val="36"/>
          <w:szCs w:val="36"/>
        </w:rPr>
      </w:pPr>
    </w:p>
    <w:p>
      <w:pPr>
        <w:widowControl w:val="0"/>
        <w:spacing w:line="520" w:lineRule="exact"/>
        <w:textAlignment w:val="auto"/>
        <w:rPr>
          <w:rStyle w:val="12"/>
          <w:rFonts w:hint="eastAsia" w:ascii="方正小标宋简体" w:hAnsi="方正小标宋简体" w:eastAsia="方正小标宋简体" w:cs="方正小标宋简体"/>
          <w:sz w:val="36"/>
          <w:szCs w:val="36"/>
        </w:rPr>
      </w:pPr>
    </w:p>
    <w:p>
      <w:pPr>
        <w:widowControl w:val="0"/>
        <w:spacing w:line="520" w:lineRule="exact"/>
        <w:textAlignment w:val="auto"/>
        <w:rPr>
          <w:rStyle w:val="12"/>
          <w:rFonts w:ascii="方正小标宋简体" w:hAnsi="方正小标宋简体" w:eastAsia="方正小标宋简体" w:cs="方正小标宋简体"/>
          <w:sz w:val="36"/>
          <w:szCs w:val="36"/>
        </w:rPr>
      </w:pPr>
      <w:r>
        <w:rPr>
          <w:rStyle w:val="12"/>
          <w:rFonts w:hint="eastAsia" w:ascii="方正小标宋简体" w:hAnsi="方正小标宋简体" w:eastAsia="方正小标宋简体" w:cs="方正小标宋简体"/>
          <w:sz w:val="36"/>
          <w:szCs w:val="36"/>
        </w:rPr>
        <w:t>拟推荐全国绿化</w:t>
      </w:r>
      <w:r>
        <w:rPr>
          <w:rStyle w:val="12"/>
          <w:rFonts w:hint="eastAsia" w:ascii="方正小标宋简体" w:hAnsi="方正小标宋简体" w:eastAsia="方正小标宋简体" w:cs="方正小标宋简体"/>
          <w:sz w:val="36"/>
          <w:szCs w:val="36"/>
          <w:lang w:val="en-US"/>
        </w:rPr>
        <w:t>奖章</w:t>
      </w:r>
    </w:p>
    <w:p>
      <w:pPr>
        <w:widowControl w:val="0"/>
        <w:spacing w:line="520" w:lineRule="exact"/>
        <w:jc w:val="center"/>
        <w:textAlignment w:val="auto"/>
        <w:rPr>
          <w:rStyle w:val="12"/>
          <w:rFonts w:ascii="黑体" w:hAnsi="黑体" w:eastAsia="黑体" w:cs="黑体"/>
          <w:sz w:val="36"/>
          <w:szCs w:val="36"/>
        </w:rPr>
      </w:pPr>
      <w:r>
        <w:rPr>
          <w:rStyle w:val="12"/>
          <w:rFonts w:hint="eastAsia" w:ascii="方正小标宋简体" w:hAnsi="方正小标宋简体" w:eastAsia="方正小标宋简体" w:cs="方正小标宋简体"/>
          <w:sz w:val="36"/>
          <w:szCs w:val="36"/>
        </w:rPr>
        <w:t>—</w:t>
      </w:r>
      <w:r>
        <w:rPr>
          <w:rStyle w:val="12"/>
          <w:rFonts w:hint="eastAsia" w:ascii="方正小标宋简体" w:hAnsi="方正小标宋简体" w:eastAsia="方正小标宋简体" w:cs="方正小标宋简体"/>
          <w:sz w:val="36"/>
          <w:szCs w:val="36"/>
          <w:lang w:val="en-US"/>
        </w:rPr>
        <w:t>冯春昌</w:t>
      </w:r>
      <w:r>
        <w:rPr>
          <w:rStyle w:val="12"/>
          <w:rFonts w:hint="eastAsia" w:ascii="方正小标宋简体" w:hAnsi="方正小标宋简体" w:eastAsia="方正小标宋简体" w:cs="方正小标宋简体"/>
          <w:sz w:val="36"/>
          <w:szCs w:val="36"/>
        </w:rPr>
        <w:t>同志</w:t>
      </w:r>
      <w:r>
        <w:rPr>
          <w:rStyle w:val="12"/>
          <w:rFonts w:hint="eastAsia" w:ascii="黑体" w:hAnsi="黑体" w:eastAsia="黑体" w:cs="黑体"/>
          <w:sz w:val="36"/>
          <w:szCs w:val="36"/>
        </w:rPr>
        <w:t>基本情况和主要事迹</w:t>
      </w:r>
    </w:p>
    <w:p>
      <w:pPr>
        <w:spacing w:line="520" w:lineRule="exact"/>
        <w:ind w:firstLine="640" w:firstLineChars="200"/>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该同志1988年陕西林校毕业后，先后在丹凤原寺坪飞播站、原茶房苗圃、流岭林场、商山林场担任技术骨干和领导职务。2015年任丹凤林业局副局长至今。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b/>
          <w:bCs/>
          <w:sz w:val="32"/>
          <w:szCs w:val="32"/>
          <w:lang w:val="en-US" w:eastAsia="zh-CN"/>
        </w:rPr>
        <w:sectPr>
          <w:pgSz w:w="11906" w:h="16838"/>
          <w:pgMar w:top="1440" w:right="1800" w:bottom="1440" w:left="1800" w:header="851" w:footer="992" w:gutter="0"/>
          <w:pgNumType w:fmt="numberInDash"/>
          <w:cols w:space="720" w:num="1"/>
          <w:docGrid w:type="lines" w:linePitch="312" w:charSpace="0"/>
        </w:sectPr>
      </w:pPr>
      <w:r>
        <w:rPr>
          <w:rFonts w:hint="eastAsia" w:ascii="仿宋" w:hAnsi="仿宋" w:eastAsia="仿宋" w:cs="仿宋"/>
          <w:sz w:val="32"/>
          <w:szCs w:val="32"/>
        </w:rPr>
        <w:t>该同志热爱国土绿化和林业事业，35年痴心不改。流岭林区工作期间，积极投身播区空带补植和抚育实践，为陕西飞播林抚育规程出台和飞播实验区经营水平的提升作出了贡献。茶房苗圃期间，繁育意扬、良桑、香椿、李梅等苗木154万株，改写了县上造林远距调苗的历史。国有林场期间，还实施天保造林3.8万亩、封山育林8.7万亩，为县域森林覆盖率的跃升尊定了基础。专职副局长期间，凿通重点区域绿化“堵”点，打磨出棣花南坡、龙驹南沟等造林“亮”点，被唤作愚公精神“活化石”，使丹凤跻身省级森林城市之列。推进秦岭生态保护与修复项目建设11.2万亩，使丹凤满山遍野的绿向更有内涵、更有品味和更有活力的方向延伸。该同志善于钻研创新，获市科技进步一等奖1次，市政府以上表彰6次，发表论文5篇，有实用新型专利3项。</w:t>
      </w:r>
    </w:p>
    <w:p>
      <w:pPr>
        <w:widowControl w:val="0"/>
        <w:spacing w:line="520" w:lineRule="exact"/>
        <w:textAlignment w:val="auto"/>
        <w:rPr>
          <w:rStyle w:val="12"/>
          <w:rFonts w:ascii="方正小标宋简体" w:hAnsi="方正小标宋简体" w:eastAsia="方正小标宋简体" w:cs="方正小标宋简体"/>
          <w:sz w:val="36"/>
          <w:szCs w:val="36"/>
        </w:rPr>
      </w:pPr>
      <w:r>
        <w:rPr>
          <w:rStyle w:val="12"/>
          <w:rFonts w:hint="eastAsia" w:ascii="方正小标宋简体" w:hAnsi="方正小标宋简体" w:eastAsia="方正小标宋简体" w:cs="方正小标宋简体"/>
          <w:sz w:val="36"/>
          <w:szCs w:val="36"/>
        </w:rPr>
        <w:t>拟推荐全国绿化</w:t>
      </w:r>
      <w:r>
        <w:rPr>
          <w:rStyle w:val="12"/>
          <w:rFonts w:hint="eastAsia" w:ascii="方正小标宋简体" w:hAnsi="方正小标宋简体" w:eastAsia="方正小标宋简体" w:cs="方正小标宋简体"/>
          <w:sz w:val="36"/>
          <w:szCs w:val="36"/>
          <w:lang w:val="en-US"/>
        </w:rPr>
        <w:t>奖章</w:t>
      </w:r>
    </w:p>
    <w:p>
      <w:pPr>
        <w:widowControl w:val="0"/>
        <w:spacing w:line="520" w:lineRule="exact"/>
        <w:jc w:val="center"/>
        <w:textAlignment w:val="auto"/>
        <w:rPr>
          <w:rStyle w:val="12"/>
          <w:rFonts w:ascii="黑体" w:hAnsi="黑体" w:eastAsia="黑体" w:cs="黑体"/>
          <w:sz w:val="36"/>
          <w:szCs w:val="36"/>
        </w:rPr>
      </w:pPr>
      <w:r>
        <w:rPr>
          <w:rStyle w:val="12"/>
          <w:rFonts w:hint="eastAsia" w:ascii="方正小标宋简体" w:hAnsi="方正小标宋简体" w:eastAsia="方正小标宋简体" w:cs="方正小标宋简体"/>
          <w:sz w:val="36"/>
          <w:szCs w:val="36"/>
        </w:rPr>
        <w:t>—任茂平同志</w:t>
      </w:r>
      <w:r>
        <w:rPr>
          <w:rStyle w:val="12"/>
          <w:rFonts w:hint="eastAsia" w:ascii="黑体" w:hAnsi="黑体" w:eastAsia="黑体" w:cs="黑体"/>
          <w:sz w:val="36"/>
          <w:szCs w:val="36"/>
        </w:rPr>
        <w:t>基本情况和主要事迹</w:t>
      </w:r>
    </w:p>
    <w:p>
      <w:pPr>
        <w:spacing w:line="520" w:lineRule="exact"/>
        <w:ind w:firstLine="640" w:firstLineChars="200"/>
        <w:rPr>
          <w:rFonts w:ascii="仿宋" w:hAnsi="仿宋" w:eastAsia="仿宋"/>
          <w:sz w:val="32"/>
          <w:szCs w:val="32"/>
        </w:rPr>
      </w:pPr>
    </w:p>
    <w:p>
      <w:pPr>
        <w:pStyle w:val="8"/>
        <w:keepNext w:val="0"/>
        <w:keepLines w:val="0"/>
        <w:pageBreakBefore w:val="0"/>
        <w:widowControl/>
        <w:kinsoku/>
        <w:wordWrap/>
        <w:overflowPunct/>
        <w:topLinePunct w:val="0"/>
        <w:autoSpaceDE w:val="0"/>
        <w:autoSpaceDN/>
        <w:bidi w:val="0"/>
        <w:adjustRightInd/>
        <w:snapToGrid/>
        <w:spacing w:before="0" w:beforeAutospacing="0" w:after="0" w:afterAutospacing="0" w:line="240" w:lineRule="auto"/>
        <w:ind w:firstLine="640" w:firstLineChars="200"/>
        <w:jc w:val="both"/>
        <w:textAlignment w:val="auto"/>
        <w:rPr>
          <w:rFonts w:ascii="仿宋" w:hAnsi="仿宋" w:eastAsia="仿宋"/>
          <w:sz w:val="32"/>
          <w:szCs w:val="32"/>
        </w:rPr>
      </w:pPr>
      <w:r>
        <w:rPr>
          <w:rFonts w:hint="eastAsia" w:ascii="仿宋" w:hAnsi="仿宋" w:eastAsia="仿宋"/>
          <w:sz w:val="32"/>
          <w:szCs w:val="32"/>
        </w:rPr>
        <w:t>该同志</w:t>
      </w:r>
      <w:r>
        <w:rPr>
          <w:rFonts w:hint="eastAsia" w:ascii="仿宋" w:hAnsi="仿宋" w:eastAsia="仿宋" w:cs="仿宋"/>
          <w:kern w:val="2"/>
          <w:sz w:val="32"/>
          <w:szCs w:val="32"/>
          <w:lang w:val="en-US" w:eastAsia="zh-CN" w:bidi="ar-SA"/>
        </w:rPr>
        <w:t>从事林业工作35年，</w:t>
      </w:r>
      <w:r>
        <w:rPr>
          <w:rFonts w:hint="eastAsia" w:ascii="仿宋" w:hAnsi="仿宋" w:eastAsia="仿宋"/>
          <w:sz w:val="32"/>
          <w:szCs w:val="32"/>
        </w:rPr>
        <w:t>作为镇安县退耕还林办公室负责人期间，累计完成一轮退耕还林25.24万亩，二轮退耕还林12万亩，为全市面积最大的县份。2008年任县林业局副局长以来，一直负责全县造林绿化工作，高标准实施了南门坡、北城坡7期城周绿化，镇杨路、塔云山生态廊道、达象路乡村道路绿化，建成G345美丽干线，</w:t>
      </w:r>
      <w:r>
        <w:rPr>
          <w:rFonts w:hint="eastAsia" w:ascii="仿宋" w:hAnsi="仿宋" w:eastAsia="仿宋" w:cs="仿宋_GB2312"/>
          <w:sz w:val="32"/>
          <w:szCs w:val="32"/>
        </w:rPr>
        <w:t>丰收村美丽乡村，以及太平村、桂林村、东洞村、庄河村、冷水河村、渔坪村等18个“三化一片林”绿色家园项目建设，完成了磨石沟、塔云山等20多项景观绿化配套工程，绿化移民搬迁点27处，新增景区绿地20万平方米。全县</w:t>
      </w:r>
      <w:r>
        <w:rPr>
          <w:rFonts w:hint="eastAsia" w:ascii="仿宋" w:hAnsi="仿宋" w:eastAsia="仿宋"/>
          <w:sz w:val="32"/>
          <w:szCs w:val="32"/>
        </w:rPr>
        <w:t>先后组织实施飞播造林有效面积20万亩，荒山造林59.95万亩，全县森林覆盖率由46.5%提高到现在的68.5%。2019年该县成功创建“全国绿化模范县”，2020年成功创建“省级森林城市”。</w:t>
      </w:r>
    </w:p>
    <w:p>
      <w:pPr>
        <w:spacing w:line="520" w:lineRule="exact"/>
        <w:ind w:firstLine="640" w:firstLineChars="200"/>
        <w:rPr>
          <w:rFonts w:ascii="仿宋" w:hAnsi="仿宋" w:eastAsia="仿宋"/>
          <w:sz w:val="32"/>
          <w:szCs w:val="32"/>
        </w:rPr>
      </w:pPr>
    </w:p>
    <w:p>
      <w:pPr>
        <w:spacing w:line="520" w:lineRule="exact"/>
        <w:ind w:firstLine="640" w:firstLineChars="200"/>
        <w:rPr>
          <w:rFonts w:ascii="仿宋" w:hAnsi="仿宋" w:eastAsia="仿宋"/>
          <w:sz w:val="32"/>
          <w:szCs w:val="32"/>
        </w:rPr>
      </w:pPr>
    </w:p>
    <w:p>
      <w:pPr>
        <w:pStyle w:val="5"/>
        <w:spacing w:line="520" w:lineRule="exact"/>
        <w:jc w:val="center"/>
        <w:rPr>
          <w:rFonts w:ascii="仿宋" w:hAnsi="仿宋" w:eastAsia="仿宋" w:cs="仿宋_GB2312"/>
          <w:szCs w:val="32"/>
        </w:rPr>
      </w:pPr>
    </w:p>
    <w:p>
      <w:pPr>
        <w:spacing w:line="500" w:lineRule="exact"/>
        <w:ind w:firstLine="5440" w:firstLineChars="1700"/>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0ODY2NDM0ZTEwZWM5NmU2MDQ3NzE5ZDIyMDQ3YmEifQ=="/>
  </w:docVars>
  <w:rsids>
    <w:rsidRoot w:val="0C211126"/>
    <w:rsid w:val="0003202E"/>
    <w:rsid w:val="000778E5"/>
    <w:rsid w:val="00467E33"/>
    <w:rsid w:val="00694CB2"/>
    <w:rsid w:val="00741632"/>
    <w:rsid w:val="00761566"/>
    <w:rsid w:val="0097167A"/>
    <w:rsid w:val="0C211126"/>
    <w:rsid w:val="14DB06B2"/>
    <w:rsid w:val="19311695"/>
    <w:rsid w:val="23DE31DB"/>
    <w:rsid w:val="28834CAB"/>
    <w:rsid w:val="65B901A8"/>
    <w:rsid w:val="685E53F2"/>
    <w:rsid w:val="6866250C"/>
    <w:rsid w:val="770F7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heme="minorBidi"/>
      <w:kern w:val="2"/>
      <w:sz w:val="21"/>
      <w:szCs w:val="22"/>
      <w:lang w:val="en-US" w:eastAsia="zh-CN" w:bidi="ar-SA"/>
    </w:rPr>
  </w:style>
  <w:style w:type="character" w:default="1" w:styleId="9">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3"/>
    <w:basedOn w:val="1"/>
    <w:next w:val="3"/>
    <w:qFormat/>
    <w:uiPriority w:val="0"/>
    <w:pPr>
      <w:spacing w:after="120"/>
    </w:pPr>
    <w:rPr>
      <w:sz w:val="16"/>
      <w:szCs w:val="16"/>
    </w:rPr>
  </w:style>
  <w:style w:type="paragraph" w:customStyle="1" w:styleId="3">
    <w:name w:val="Char1"/>
    <w:basedOn w:val="1"/>
    <w:qFormat/>
    <w:uiPriority w:val="0"/>
    <w:pPr>
      <w:tabs>
        <w:tab w:val="left" w:pos="840"/>
      </w:tabs>
      <w:ind w:left="840" w:hanging="420"/>
    </w:pPr>
    <w:rPr>
      <w:sz w:val="24"/>
      <w:szCs w:val="30"/>
    </w:rPr>
  </w:style>
  <w:style w:type="paragraph" w:styleId="4">
    <w:name w:val="Normal Indent"/>
    <w:basedOn w:val="1"/>
    <w:qFormat/>
    <w:uiPriority w:val="0"/>
    <w:pPr>
      <w:widowControl w:val="0"/>
      <w:ind w:firstLine="420"/>
    </w:pPr>
    <w:rPr>
      <w:rFonts w:ascii="Times New Roman" w:hAnsi="Times New Roman" w:cs="Times New Roman"/>
      <w:sz w:val="28"/>
      <w:szCs w:val="20"/>
    </w:rPr>
  </w:style>
  <w:style w:type="paragraph" w:styleId="5">
    <w:name w:val="Body Text"/>
    <w:basedOn w:val="1"/>
    <w:next w:val="1"/>
    <w:qFormat/>
    <w:uiPriority w:val="0"/>
    <w:rPr>
      <w:rFonts w:eastAsia="仿宋_GB2312"/>
      <w:sz w:val="32"/>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ascii="Times New Roman" w:hAnsi="Times New Roman"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NormalCharacter"/>
    <w:semiHidden/>
    <w:qFormat/>
    <w:uiPriority w:val="0"/>
    <w:rPr>
      <w:rFonts w:ascii="Calibri" w:hAnsi="Calibri" w:eastAsia="宋体" w:cstheme="minorBidi"/>
      <w:kern w:val="2"/>
      <w:sz w:val="21"/>
      <w:szCs w:val="22"/>
      <w:lang w:val="en-US" w:eastAsia="zh-CN" w:bidi="ar-SA"/>
    </w:rPr>
  </w:style>
  <w:style w:type="character" w:customStyle="1" w:styleId="13">
    <w:name w:val="页眉 Char"/>
    <w:basedOn w:val="9"/>
    <w:link w:val="7"/>
    <w:qFormat/>
    <w:uiPriority w:val="0"/>
    <w:rPr>
      <w:rFonts w:ascii="Calibri" w:hAnsi="Calibri" w:cstheme="minorBidi"/>
      <w:kern w:val="2"/>
      <w:sz w:val="18"/>
      <w:szCs w:val="18"/>
    </w:rPr>
  </w:style>
  <w:style w:type="character" w:customStyle="1" w:styleId="14">
    <w:name w:val="页脚 Char"/>
    <w:basedOn w:val="9"/>
    <w:link w:val="6"/>
    <w:qFormat/>
    <w:uiPriority w:val="0"/>
    <w:rPr>
      <w:rFonts w:ascii="Calibri" w:hAnsi="Calibri"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1211</Words>
  <Characters>1279</Characters>
  <Lines>12</Lines>
  <Paragraphs>3</Paragraphs>
  <TotalTime>8</TotalTime>
  <ScaleCrop>false</ScaleCrop>
  <LinksUpToDate>false</LinksUpToDate>
  <CharactersWithSpaces>1286</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2021-09-03T02:34:00Z</dcterms:created>
  <dc:creator>孟鑫</dc:creator>
  <cp:lastModifiedBy>Administrator</cp:lastModifiedBy>
  <cp:lastPrinted>2023-02-04T02:02:00Z</cp:lastPrinted>
  <dcterms:modified xsi:type="dcterms:W3CDTF">2023-02-04T02:05:06Z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DDA00A59485E4EA98A578FE293A40A5E</vt:lpwstr>
  </property>
</Properties>
</file>