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D9" w:rsidRPr="004D64D9" w:rsidRDefault="004D64D9" w:rsidP="004D64D9">
      <w:pPr>
        <w:spacing w:line="606" w:lineRule="exact"/>
        <w:rPr>
          <w:rFonts w:ascii="黑体" w:eastAsia="黑体" w:hAnsi="黑体" w:hint="eastAsia"/>
          <w:sz w:val="44"/>
          <w:szCs w:val="44"/>
        </w:rPr>
      </w:pPr>
      <w:bookmarkStart w:id="0" w:name="_GoBack"/>
      <w:r w:rsidRPr="004D64D9">
        <w:rPr>
          <w:rFonts w:ascii="黑体" w:eastAsia="黑体" w:hAnsi="黑体" w:hint="eastAsia"/>
          <w:sz w:val="44"/>
          <w:szCs w:val="44"/>
        </w:rPr>
        <w:t>附件：</w:t>
      </w:r>
    </w:p>
    <w:bookmarkEnd w:id="0"/>
    <w:p w:rsidR="0005537B" w:rsidRDefault="00676C8B" w:rsidP="004E34AB">
      <w:pPr>
        <w:spacing w:line="606" w:lineRule="exact"/>
        <w:ind w:firstLineChars="200" w:firstLine="640"/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商洛市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 w:hint="eastAsia"/>
          <w:sz w:val="44"/>
          <w:szCs w:val="44"/>
        </w:rPr>
        <w:t>21</w:t>
      </w:r>
      <w:r>
        <w:rPr>
          <w:rFonts w:ascii="方正小标宋简体" w:eastAsia="方正小标宋简体" w:hint="eastAsia"/>
          <w:sz w:val="44"/>
          <w:szCs w:val="44"/>
        </w:rPr>
        <w:t>年爱国卫生工作要点</w:t>
      </w:r>
    </w:p>
    <w:p w:rsidR="0005537B" w:rsidRDefault="0005537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5537B" w:rsidRDefault="00676C8B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年全市爱国卫生工作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习近平总书记关于爱国卫生运动系列重要讲话精神为指导，全面贯彻落实国务院《关于深入开展爱国卫生运动的意见》和省政府《关于深入开展爱国卫生运动的实施意见》精神，以健康</w:t>
      </w:r>
      <w:r>
        <w:rPr>
          <w:rFonts w:ascii="仿宋_GB2312" w:eastAsia="仿宋_GB2312" w:hAnsi="仿宋_GB2312" w:cs="仿宋_GB2312" w:hint="eastAsia"/>
          <w:sz w:val="32"/>
          <w:szCs w:val="32"/>
        </w:rPr>
        <w:t>商洛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sz w:val="32"/>
          <w:szCs w:val="32"/>
        </w:rPr>
        <w:t>统领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高质量推动</w:t>
      </w:r>
      <w:r>
        <w:rPr>
          <w:rFonts w:ascii="仿宋_GB2312" w:eastAsia="仿宋_GB2312" w:hAnsi="仿宋_GB2312" w:cs="仿宋_GB2312" w:hint="eastAsia"/>
          <w:sz w:val="32"/>
          <w:szCs w:val="32"/>
        </w:rPr>
        <w:t>爱国卫生运动</w:t>
      </w:r>
      <w:r>
        <w:rPr>
          <w:rFonts w:ascii="仿宋_GB2312" w:eastAsia="仿宋_GB2312" w:hAnsi="仿宋_GB2312" w:cs="仿宋_GB2312" w:hint="eastAsia"/>
          <w:sz w:val="32"/>
          <w:szCs w:val="32"/>
        </w:rPr>
        <w:t>深入开展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不断改善城乡环境，提高人民健康水平，为</w:t>
      </w:r>
      <w:r>
        <w:rPr>
          <w:rFonts w:ascii="仿宋_GB2312" w:eastAsia="仿宋_GB2312" w:hAnsi="仿宋_GB2312" w:cs="仿宋_GB2312" w:hint="eastAsia"/>
          <w:sz w:val="32"/>
          <w:szCs w:val="32"/>
        </w:rPr>
        <w:t>预防疾病、筑牢人民生命安全和身体健康防线</w:t>
      </w:r>
      <w:r>
        <w:rPr>
          <w:rFonts w:ascii="仿宋_GB2312" w:eastAsia="仿宋_GB2312" w:hAnsi="仿宋_GB2312" w:cs="仿宋_GB2312" w:hint="eastAsia"/>
          <w:sz w:val="32"/>
          <w:szCs w:val="32"/>
        </w:rPr>
        <w:t>做好</w:t>
      </w:r>
      <w:r>
        <w:rPr>
          <w:rFonts w:ascii="仿宋_GB2312" w:eastAsia="仿宋_GB2312" w:hAnsi="仿宋_GB2312" w:cs="仿宋_GB2312" w:hint="eastAsia"/>
          <w:sz w:val="32"/>
          <w:szCs w:val="32"/>
        </w:rPr>
        <w:t>重要保障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5537B" w:rsidRDefault="00676C8B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一、深入贯彻落实《意见》精神，提高爱国卫生工作水平</w:t>
      </w:r>
    </w:p>
    <w:p w:rsidR="0005537B" w:rsidRDefault="00676C8B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全面贯彻落实国务院《关于</w:t>
      </w:r>
      <w:r>
        <w:rPr>
          <w:rFonts w:ascii="仿宋_GB2312" w:eastAsia="仿宋_GB2312" w:hAnsi="仿宋_GB2312" w:cs="仿宋_GB2312" w:hint="eastAsia"/>
          <w:sz w:val="32"/>
          <w:szCs w:val="32"/>
        </w:rPr>
        <w:t>深入开展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爱国卫生工作的意见》及省《实施意见》精神，强化工作措施，完善工作机制，</w:t>
      </w:r>
      <w:r>
        <w:rPr>
          <w:rFonts w:ascii="仿宋_GB2312" w:eastAsia="仿宋_GB2312" w:hAnsi="仿宋_GB2312" w:cs="仿宋_GB2312" w:hint="eastAsia"/>
          <w:sz w:val="32"/>
          <w:szCs w:val="32"/>
        </w:rPr>
        <w:t>着手</w:t>
      </w:r>
      <w:r>
        <w:rPr>
          <w:rFonts w:ascii="仿宋_GB2312" w:eastAsia="仿宋_GB2312" w:hAnsi="仿宋_GB2312" w:cs="仿宋_GB2312" w:hint="eastAsia"/>
          <w:sz w:val="32"/>
          <w:szCs w:val="32"/>
        </w:rPr>
        <w:t>制定出台</w:t>
      </w:r>
      <w:r>
        <w:rPr>
          <w:rFonts w:ascii="仿宋_GB2312" w:eastAsia="仿宋_GB2312" w:hAnsi="仿宋_GB2312" w:cs="仿宋_GB2312" w:hint="eastAsia"/>
          <w:sz w:val="32"/>
          <w:szCs w:val="32"/>
        </w:rPr>
        <w:t>市、</w:t>
      </w:r>
      <w:r>
        <w:rPr>
          <w:rFonts w:ascii="仿宋_GB2312" w:eastAsia="仿宋_GB2312" w:hAnsi="仿宋_GB2312" w:cs="仿宋_GB2312" w:hint="eastAsia"/>
          <w:sz w:val="32"/>
          <w:szCs w:val="32"/>
        </w:rPr>
        <w:t>县区实施办法，促进爱国卫生工作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各项目标</w:t>
      </w:r>
      <w:r>
        <w:rPr>
          <w:rFonts w:ascii="仿宋_GB2312" w:eastAsia="仿宋_GB2312" w:hAnsi="仿宋_GB2312" w:cs="仿宋_GB2312" w:hint="eastAsia"/>
          <w:sz w:val="32"/>
          <w:szCs w:val="32"/>
        </w:rPr>
        <w:t>任务全面实施；</w:t>
      </w:r>
      <w:r>
        <w:rPr>
          <w:rFonts w:ascii="仿宋_GB2312" w:eastAsia="仿宋_GB2312" w:hAnsi="仿宋_GB2312" w:cs="仿宋_GB2312" w:hint="eastAsia"/>
          <w:sz w:val="32"/>
          <w:szCs w:val="32"/>
        </w:rPr>
        <w:t>完善</w:t>
      </w:r>
      <w:r>
        <w:rPr>
          <w:rFonts w:ascii="仿宋_GB2312" w:eastAsia="仿宋_GB2312" w:hAnsi="仿宋_GB2312" w:cs="仿宋_GB2312" w:hint="eastAsia"/>
          <w:sz w:val="32"/>
          <w:szCs w:val="32"/>
        </w:rPr>
        <w:t>市、县区《爱卫会成员单位职责分工》及《爱卫会联席会议制度》，加强爱国卫生工作组织领导，充分发挥爱卫会的组织协调作用，</w:t>
      </w:r>
      <w:r>
        <w:rPr>
          <w:rFonts w:ascii="仿宋_GB2312" w:eastAsia="仿宋_GB2312" w:hAnsi="仿宋_GB2312" w:cs="仿宋_GB2312" w:hint="eastAsia"/>
          <w:sz w:val="32"/>
          <w:szCs w:val="32"/>
        </w:rPr>
        <w:t>不断提高爱国卫生工作水平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5537B" w:rsidRDefault="00676C8B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二、加快推动健康示范建设，促进健康商洛融合发展</w:t>
      </w:r>
    </w:p>
    <w:p w:rsidR="0005537B" w:rsidRDefault="00676C8B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（一）强化健康优先战略。</w:t>
      </w:r>
      <w:r>
        <w:rPr>
          <w:rFonts w:ascii="仿宋_GB2312" w:eastAsia="仿宋_GB2312" w:hint="eastAsia"/>
          <w:sz w:val="32"/>
          <w:szCs w:val="32"/>
        </w:rPr>
        <w:t>各县区要积极探索创新国家卫生城镇创建与健康城镇建设的对接，围绕营造健康环境、优化健康服务、构建健康社会、培育健康人群、传播健康文化等重点，全力推进健康城镇</w:t>
      </w:r>
      <w:r>
        <w:rPr>
          <w:rFonts w:ascii="仿宋_GB2312" w:eastAsia="仿宋_GB2312" w:hint="eastAsia"/>
          <w:sz w:val="32"/>
          <w:szCs w:val="32"/>
        </w:rPr>
        <w:t>建设，</w:t>
      </w:r>
      <w:r>
        <w:rPr>
          <w:rFonts w:ascii="仿宋_GB2312" w:eastAsia="仿宋_GB2312" w:hAnsi="仿宋_GB2312" w:cs="仿宋_GB2312" w:hint="eastAsia"/>
          <w:sz w:val="32"/>
          <w:szCs w:val="32"/>
        </w:rPr>
        <w:t>将国家卫生城镇复审与健康城镇、健康促进县创建融合推进。</w:t>
      </w:r>
    </w:p>
    <w:p w:rsidR="0005537B" w:rsidRDefault="00676C8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（二）做好健康县城建设试点工作。</w:t>
      </w:r>
      <w:r>
        <w:rPr>
          <w:rFonts w:ascii="仿宋_GB2312" w:eastAsia="仿宋_GB2312" w:hint="eastAsia"/>
          <w:sz w:val="32"/>
          <w:szCs w:val="32"/>
        </w:rPr>
        <w:t>商南</w:t>
      </w:r>
      <w:r>
        <w:rPr>
          <w:rFonts w:ascii="仿宋_GB2312" w:eastAsia="仿宋_GB2312" w:hint="eastAsia"/>
          <w:sz w:val="32"/>
          <w:szCs w:val="32"/>
        </w:rPr>
        <w:t>县、</w:t>
      </w:r>
      <w:r>
        <w:rPr>
          <w:rFonts w:ascii="仿宋_GB2312" w:eastAsia="仿宋_GB2312" w:hint="eastAsia"/>
          <w:sz w:val="32"/>
          <w:szCs w:val="32"/>
        </w:rPr>
        <w:t>柞水县</w:t>
      </w:r>
      <w:r>
        <w:rPr>
          <w:rFonts w:ascii="仿宋_GB2312" w:eastAsia="仿宋_GB2312" w:hint="eastAsia"/>
          <w:sz w:val="32"/>
          <w:szCs w:val="32"/>
        </w:rPr>
        <w:t>、山阳县要继续抓好健康县城建设省级试点工作，按照健康县城评价指</w:t>
      </w:r>
      <w:r>
        <w:rPr>
          <w:rFonts w:ascii="仿宋_GB2312" w:eastAsia="仿宋_GB2312" w:hint="eastAsia"/>
          <w:sz w:val="32"/>
          <w:szCs w:val="32"/>
        </w:rPr>
        <w:lastRenderedPageBreak/>
        <w:t>标体系，以问题为导向，重点解决影响健康问题的短板弱项，对接群众多层次、差异化需求，破解人民日益增长的健康需求和不平衡不充分健康服务保障的矛盾，精准对标，确保取得实效。要加强健康县城建设季度报告制度，全面准确反应工作动态，对主要指标、重点任务和实施进度进行监测，定期分析和反馈，提高工作的针对性和有效性。</w:t>
      </w:r>
      <w:r>
        <w:rPr>
          <w:rFonts w:ascii="仿宋_GB2312" w:eastAsia="仿宋_GB2312" w:hint="eastAsia"/>
          <w:sz w:val="32"/>
          <w:szCs w:val="32"/>
        </w:rPr>
        <w:t>丹凤</w:t>
      </w:r>
      <w:r>
        <w:rPr>
          <w:rFonts w:ascii="仿宋_GB2312" w:eastAsia="仿宋_GB2312" w:hint="eastAsia"/>
          <w:sz w:val="32"/>
          <w:szCs w:val="32"/>
        </w:rPr>
        <w:t>县</w:t>
      </w:r>
      <w:r>
        <w:rPr>
          <w:rFonts w:ascii="仿宋_GB2312" w:eastAsia="仿宋_GB2312" w:hint="eastAsia"/>
          <w:sz w:val="32"/>
          <w:szCs w:val="32"/>
        </w:rPr>
        <w:t>要</w:t>
      </w:r>
      <w:r>
        <w:rPr>
          <w:rFonts w:ascii="仿宋_GB2312" w:eastAsia="仿宋_GB2312" w:hint="eastAsia"/>
          <w:sz w:val="32"/>
          <w:szCs w:val="32"/>
        </w:rPr>
        <w:t>升级提升国家卫生县城成果，积极开展</w:t>
      </w:r>
      <w:r>
        <w:rPr>
          <w:rFonts w:ascii="仿宋_GB2312" w:eastAsia="仿宋_GB2312" w:hint="eastAsia"/>
          <w:sz w:val="32"/>
          <w:szCs w:val="32"/>
        </w:rPr>
        <w:t>健康</w:t>
      </w:r>
      <w:r>
        <w:rPr>
          <w:rFonts w:ascii="仿宋_GB2312" w:eastAsia="仿宋_GB2312" w:hint="eastAsia"/>
          <w:sz w:val="32"/>
          <w:szCs w:val="32"/>
        </w:rPr>
        <w:t>县城</w:t>
      </w:r>
      <w:r>
        <w:rPr>
          <w:rFonts w:ascii="仿宋_GB2312" w:eastAsia="仿宋_GB2312" w:hint="eastAsia"/>
          <w:sz w:val="32"/>
          <w:szCs w:val="32"/>
        </w:rPr>
        <w:t>建设</w:t>
      </w:r>
      <w:r>
        <w:rPr>
          <w:rFonts w:ascii="仿宋_GB2312" w:eastAsia="仿宋_GB2312" w:hint="eastAsia"/>
          <w:sz w:val="32"/>
          <w:szCs w:val="32"/>
        </w:rPr>
        <w:t>省级试点工作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要从注重环境卫生治理向注重社会健康综合治理转变，挖掘地域特色亮点，确保达到健康县城评价标准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5537B" w:rsidRDefault="00676C8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（三）深化健康细胞建设。</w:t>
      </w:r>
      <w:r>
        <w:rPr>
          <w:rFonts w:ascii="仿宋_GB2312" w:eastAsia="仿宋_GB2312" w:hint="eastAsia"/>
          <w:sz w:val="32"/>
          <w:szCs w:val="32"/>
        </w:rPr>
        <w:t>各县区和市级相关单位要牵头抓好健康细胞示范建设工作，持续深入推进健康机关、健康社区、健康村庄、健康学校、健康医院、健康企业、健康家庭、健康军营等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类健康细胞示范建设，通过培育和推广典型经验，强化示范引领作用，逐步扩大健康细胞覆盖面，将健康细胞示范建设、健康陕西</w:t>
      </w:r>
      <w:r>
        <w:rPr>
          <w:rFonts w:ascii="仿宋_GB2312" w:eastAsia="仿宋_GB2312" w:hint="eastAsia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项重大行动与健康商洛建设、健康县城建设融合联动推进。</w:t>
      </w:r>
    </w:p>
    <w:p w:rsidR="0005537B" w:rsidRDefault="00676C8B">
      <w:pPr>
        <w:spacing w:line="520" w:lineRule="exact"/>
        <w:ind w:firstLineChars="200" w:firstLine="640"/>
        <w:rPr>
          <w:rFonts w:ascii="楷体_GB2312" w:eastAsia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全面</w:t>
      </w:r>
      <w:r>
        <w:rPr>
          <w:rFonts w:ascii="黑体" w:eastAsia="黑体" w:hAnsi="黑体" w:hint="eastAsia"/>
          <w:sz w:val="32"/>
          <w:szCs w:val="32"/>
        </w:rPr>
        <w:t>推进</w:t>
      </w:r>
      <w:r>
        <w:rPr>
          <w:rFonts w:ascii="黑体" w:eastAsia="黑体" w:hAnsi="黑体" w:hint="eastAsia"/>
          <w:sz w:val="32"/>
          <w:szCs w:val="32"/>
        </w:rPr>
        <w:t>卫生</w:t>
      </w:r>
      <w:r>
        <w:rPr>
          <w:rFonts w:ascii="黑体" w:eastAsia="黑体" w:hAnsi="黑体" w:hint="eastAsia"/>
          <w:sz w:val="32"/>
          <w:szCs w:val="32"/>
        </w:rPr>
        <w:t>创建工作</w:t>
      </w:r>
      <w:r>
        <w:rPr>
          <w:rFonts w:ascii="黑体" w:eastAsia="黑体" w:hAnsi="黑体" w:hint="eastAsia"/>
          <w:sz w:val="32"/>
          <w:szCs w:val="32"/>
        </w:rPr>
        <w:t>，</w:t>
      </w:r>
      <w:r>
        <w:rPr>
          <w:rFonts w:ascii="黑体" w:eastAsia="黑体" w:hAnsi="黑体" w:hint="eastAsia"/>
          <w:sz w:val="32"/>
          <w:szCs w:val="32"/>
        </w:rPr>
        <w:t>不断巩固提升创建成果</w:t>
      </w:r>
    </w:p>
    <w:p w:rsidR="0005537B" w:rsidRDefault="00676C8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(</w:t>
      </w:r>
      <w:proofErr w:type="gramStart"/>
      <w:r>
        <w:rPr>
          <w:rFonts w:ascii="楷体" w:eastAsia="楷体" w:hAnsi="楷体" w:cs="楷体" w:hint="eastAsia"/>
          <w:sz w:val="32"/>
          <w:szCs w:val="32"/>
        </w:rPr>
        <w:t>一</w:t>
      </w:r>
      <w:proofErr w:type="gramEnd"/>
      <w:r>
        <w:rPr>
          <w:rFonts w:ascii="楷体" w:eastAsia="楷体" w:hAnsi="楷体" w:cs="楷体" w:hint="eastAsia"/>
          <w:sz w:val="32"/>
          <w:szCs w:val="32"/>
        </w:rPr>
        <w:t>)</w:t>
      </w:r>
      <w:r>
        <w:rPr>
          <w:rFonts w:ascii="楷体" w:eastAsia="楷体" w:hAnsi="楷体" w:cs="楷体" w:hint="eastAsia"/>
          <w:sz w:val="32"/>
          <w:szCs w:val="32"/>
        </w:rPr>
        <w:t>全力推进国家卫生城镇创建。</w:t>
      </w:r>
      <w:r>
        <w:rPr>
          <w:rFonts w:ascii="仿宋_GB2312" w:eastAsia="仿宋_GB2312" w:hint="eastAsia"/>
          <w:sz w:val="32"/>
          <w:szCs w:val="32"/>
        </w:rPr>
        <w:t>洛南</w:t>
      </w:r>
      <w:r>
        <w:rPr>
          <w:rFonts w:ascii="仿宋_GB2312" w:eastAsia="仿宋_GB2312" w:hint="eastAsia"/>
          <w:sz w:val="32"/>
          <w:szCs w:val="32"/>
        </w:rPr>
        <w:t>县、</w:t>
      </w:r>
      <w:r>
        <w:rPr>
          <w:rFonts w:ascii="仿宋_GB2312" w:eastAsia="仿宋_GB2312" w:hint="eastAsia"/>
          <w:sz w:val="32"/>
          <w:szCs w:val="32"/>
        </w:rPr>
        <w:t>镇安县要抓紧启动国家卫生县城创建工作，力争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月底前启动创建工作。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各县区</w:t>
      </w:r>
      <w:r>
        <w:rPr>
          <w:rFonts w:ascii="仿宋_GB2312" w:eastAsia="仿宋_GB2312" w:hAnsi="仿宋_GB2312" w:cs="仿宋_GB2312" w:hint="eastAsia"/>
          <w:sz w:val="32"/>
          <w:szCs w:val="32"/>
        </w:rPr>
        <w:t>要积极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本周期（</w:t>
      </w:r>
      <w:r>
        <w:rPr>
          <w:rFonts w:ascii="仿宋_GB2312" w:eastAsia="仿宋_GB2312" w:hAnsi="仿宋_GB2312" w:cs="仿宋_GB2312" w:hint="eastAsia"/>
          <w:sz w:val="32"/>
          <w:szCs w:val="32"/>
        </w:rPr>
        <w:t>2020-2022</w:t>
      </w:r>
      <w:r>
        <w:rPr>
          <w:rFonts w:ascii="仿宋_GB2312" w:eastAsia="仿宋_GB2312" w:hAnsi="仿宋_GB2312" w:cs="仿宋_GB2312" w:hint="eastAsia"/>
          <w:sz w:val="32"/>
          <w:szCs w:val="32"/>
        </w:rPr>
        <w:t>周期）</w:t>
      </w:r>
      <w:r>
        <w:rPr>
          <w:rFonts w:ascii="仿宋_GB2312" w:eastAsia="仿宋_GB2312" w:hAnsi="仿宋_GB2312" w:cs="仿宋_GB2312" w:hint="eastAsia"/>
          <w:sz w:val="32"/>
          <w:szCs w:val="32"/>
        </w:rPr>
        <w:t>国家卫生镇创建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工作，每县区至少启动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个镇创建国家卫生镇。</w:t>
      </w:r>
      <w:r>
        <w:rPr>
          <w:rFonts w:ascii="仿宋_GB2312" w:eastAsia="仿宋_GB2312" w:hint="eastAsia"/>
          <w:sz w:val="32"/>
          <w:szCs w:val="32"/>
        </w:rPr>
        <w:t>各县区爱卫会要在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日前完成本周期创建镇北宽坪镇</w:t>
      </w:r>
      <w:r>
        <w:rPr>
          <w:rFonts w:ascii="仿宋_GB2312" w:eastAsia="仿宋_GB2312" w:hint="eastAsia"/>
          <w:sz w:val="32"/>
          <w:szCs w:val="32"/>
        </w:rPr>
        <w:t>、巡检镇、保安镇、青山镇、高坝店镇、天竺山镇、回龙镇</w:t>
      </w:r>
      <w:r>
        <w:rPr>
          <w:rFonts w:ascii="仿宋_GB2312" w:eastAsia="仿宋_GB2312" w:hint="eastAsia"/>
          <w:sz w:val="32"/>
          <w:szCs w:val="32"/>
        </w:rPr>
        <w:t>的县级</w:t>
      </w:r>
      <w:r>
        <w:rPr>
          <w:rFonts w:ascii="仿宋_GB2312" w:eastAsia="仿宋_GB2312" w:hint="eastAsia"/>
          <w:sz w:val="32"/>
          <w:szCs w:val="32"/>
        </w:rPr>
        <w:t>评估</w:t>
      </w:r>
      <w:r>
        <w:rPr>
          <w:rFonts w:ascii="仿宋_GB2312" w:eastAsia="仿宋_GB2312" w:hint="eastAsia"/>
          <w:sz w:val="32"/>
          <w:szCs w:val="32"/>
        </w:rPr>
        <w:t>及资料审核</w:t>
      </w:r>
      <w:r>
        <w:rPr>
          <w:rFonts w:ascii="仿宋_GB2312" w:eastAsia="仿宋_GB2312" w:hint="eastAsia"/>
          <w:sz w:val="32"/>
          <w:szCs w:val="32"/>
        </w:rPr>
        <w:t>工作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向市爱卫办提交书面推荐报告并上报基础评估意见。市爱卫办根据申报情况组织资料审核，适时组织病媒生物防制技术测评，开展技</w:t>
      </w:r>
      <w:r>
        <w:rPr>
          <w:rFonts w:ascii="仿宋_GB2312" w:eastAsia="仿宋_GB2312" w:hint="eastAsia"/>
          <w:sz w:val="32"/>
          <w:szCs w:val="32"/>
        </w:rPr>
        <w:lastRenderedPageBreak/>
        <w:t>术评估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5537B" w:rsidRDefault="00676C8B">
      <w:pPr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二）巩固提升创建成果。</w:t>
      </w:r>
      <w:r>
        <w:rPr>
          <w:rFonts w:ascii="仿宋_GB2312" w:eastAsia="仿宋_GB2312" w:hint="eastAsia"/>
          <w:sz w:val="32"/>
          <w:szCs w:val="32"/>
        </w:rPr>
        <w:t>洛南、镇安县和</w:t>
      </w:r>
      <w:r>
        <w:rPr>
          <w:rFonts w:ascii="仿宋_GB2312" w:eastAsia="仿宋_GB2312" w:hint="eastAsia"/>
          <w:sz w:val="32"/>
          <w:szCs w:val="32"/>
        </w:rPr>
        <w:t>丹凤、山阳、</w:t>
      </w:r>
      <w:r>
        <w:rPr>
          <w:rFonts w:ascii="仿宋_GB2312" w:eastAsia="仿宋_GB2312" w:hint="eastAsia"/>
          <w:sz w:val="32"/>
          <w:szCs w:val="32"/>
        </w:rPr>
        <w:t>商南、</w:t>
      </w:r>
      <w:r>
        <w:rPr>
          <w:rFonts w:ascii="仿宋_GB2312" w:eastAsia="仿宋_GB2312" w:hint="eastAsia"/>
          <w:sz w:val="32"/>
          <w:szCs w:val="32"/>
        </w:rPr>
        <w:t>柞水县、丹凤县</w:t>
      </w:r>
      <w:proofErr w:type="gramStart"/>
      <w:r>
        <w:rPr>
          <w:rFonts w:ascii="仿宋_GB2312" w:eastAsia="仿宋_GB2312" w:hint="eastAsia"/>
          <w:sz w:val="32"/>
          <w:szCs w:val="32"/>
        </w:rPr>
        <w:t>竹林关</w:t>
      </w:r>
      <w:proofErr w:type="gramEnd"/>
      <w:r>
        <w:rPr>
          <w:rFonts w:ascii="仿宋_GB2312" w:eastAsia="仿宋_GB2312" w:hint="eastAsia"/>
          <w:sz w:val="32"/>
          <w:szCs w:val="32"/>
        </w:rPr>
        <w:t>等镇</w:t>
      </w:r>
      <w:r>
        <w:rPr>
          <w:rFonts w:ascii="仿宋_GB2312" w:eastAsia="仿宋_GB2312" w:hint="eastAsia"/>
          <w:sz w:val="32"/>
          <w:szCs w:val="32"/>
        </w:rPr>
        <w:t>要</w:t>
      </w:r>
      <w:r>
        <w:rPr>
          <w:rFonts w:ascii="仿宋_GB2312" w:eastAsia="仿宋_GB2312" w:hAnsi="仿宋_GB2312" w:cs="仿宋_GB2312" w:hint="eastAsia"/>
          <w:sz w:val="32"/>
          <w:szCs w:val="32"/>
        </w:rPr>
        <w:t>不断巩固提升创卫成果，</w:t>
      </w:r>
      <w:r>
        <w:rPr>
          <w:rFonts w:ascii="仿宋_GB2312" w:eastAsia="仿宋_GB2312" w:hint="eastAsia"/>
          <w:sz w:val="32"/>
          <w:szCs w:val="32"/>
        </w:rPr>
        <w:t>及早做好</w:t>
      </w:r>
      <w:r>
        <w:rPr>
          <w:rFonts w:ascii="仿宋_GB2312" w:eastAsia="仿宋_GB2312" w:hAnsi="仿宋_GB2312" w:cs="仿宋_GB2312" w:hint="eastAsia"/>
          <w:sz w:val="32"/>
          <w:szCs w:val="32"/>
        </w:rPr>
        <w:t>迎接省级和国家卫生县城、卫生镇复审准备工作。</w:t>
      </w:r>
    </w:p>
    <w:p w:rsidR="0005537B" w:rsidRDefault="00676C8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（三）深入开展卫生创建活动。</w:t>
      </w:r>
      <w:r>
        <w:rPr>
          <w:rFonts w:ascii="仿宋_GB2312" w:eastAsia="仿宋_GB2312" w:hint="eastAsia"/>
          <w:sz w:val="32"/>
          <w:szCs w:val="32"/>
        </w:rPr>
        <w:t>各县区</w:t>
      </w:r>
      <w:r>
        <w:rPr>
          <w:rFonts w:ascii="仿宋_GB2312" w:eastAsia="仿宋_GB2312" w:hint="eastAsia"/>
          <w:sz w:val="32"/>
          <w:szCs w:val="32"/>
        </w:rPr>
        <w:t>及市爱卫会各成员单位</w:t>
      </w:r>
      <w:r>
        <w:rPr>
          <w:rFonts w:ascii="仿宋_GB2312" w:eastAsia="仿宋_GB2312" w:hint="eastAsia"/>
          <w:sz w:val="32"/>
          <w:szCs w:val="32"/>
        </w:rPr>
        <w:t>要</w:t>
      </w:r>
      <w:r>
        <w:rPr>
          <w:rFonts w:ascii="仿宋_GB2312" w:eastAsia="仿宋_GB2312" w:hint="eastAsia"/>
          <w:sz w:val="32"/>
          <w:szCs w:val="32"/>
        </w:rPr>
        <w:t>积极开展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年度</w:t>
      </w:r>
      <w:r>
        <w:rPr>
          <w:rFonts w:ascii="仿宋_GB2312" w:eastAsia="仿宋_GB2312" w:hint="eastAsia"/>
          <w:sz w:val="32"/>
          <w:szCs w:val="32"/>
        </w:rPr>
        <w:t>省、市级</w:t>
      </w:r>
      <w:r>
        <w:rPr>
          <w:rFonts w:ascii="仿宋_GB2312" w:eastAsia="仿宋_GB2312" w:hint="eastAsia"/>
          <w:sz w:val="32"/>
          <w:szCs w:val="32"/>
        </w:rPr>
        <w:t>卫生</w:t>
      </w:r>
      <w:r>
        <w:rPr>
          <w:rFonts w:ascii="仿宋_GB2312" w:eastAsia="仿宋_GB2312" w:hint="eastAsia"/>
          <w:sz w:val="32"/>
          <w:szCs w:val="32"/>
        </w:rPr>
        <w:t>先进</w:t>
      </w:r>
      <w:r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卫生</w:t>
      </w:r>
      <w:r>
        <w:rPr>
          <w:rFonts w:ascii="仿宋_GB2312" w:eastAsia="仿宋_GB2312" w:hint="eastAsia"/>
          <w:sz w:val="32"/>
          <w:szCs w:val="32"/>
        </w:rPr>
        <w:t>镇、</w:t>
      </w:r>
      <w:r>
        <w:rPr>
          <w:rFonts w:ascii="仿宋_GB2312" w:eastAsia="仿宋_GB2312" w:hint="eastAsia"/>
          <w:sz w:val="32"/>
          <w:szCs w:val="32"/>
        </w:rPr>
        <w:t>卫生</w:t>
      </w:r>
      <w:r>
        <w:rPr>
          <w:rFonts w:ascii="仿宋_GB2312" w:eastAsia="仿宋_GB2312" w:hint="eastAsia"/>
          <w:sz w:val="32"/>
          <w:szCs w:val="32"/>
        </w:rPr>
        <w:t>村创建活动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月底前完成县级评估，同时由县爱卫会向市爱卫会提交书面推荐报告和县级评估报告，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月底市爱卫办对申报的省、市级卫生单位、镇、村进行审核和评估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5537B" w:rsidRDefault="00676C8B">
      <w:pPr>
        <w:spacing w:line="520" w:lineRule="exact"/>
        <w:ind w:firstLineChars="200" w:firstLine="640"/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pacing w:val="-6"/>
          <w:sz w:val="32"/>
          <w:szCs w:val="32"/>
        </w:rPr>
        <w:t>大力开展爱国卫生运动，扩大社会影响力</w:t>
      </w:r>
    </w:p>
    <w:p w:rsidR="0005537B" w:rsidRDefault="00676C8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(</w:t>
      </w:r>
      <w:r>
        <w:rPr>
          <w:rFonts w:ascii="楷体" w:eastAsia="楷体" w:hAnsi="楷体" w:cs="楷体" w:hint="eastAsia"/>
          <w:sz w:val="32"/>
          <w:szCs w:val="32"/>
        </w:rPr>
        <w:t>一）广泛开展宣传活动。</w:t>
      </w:r>
      <w:r>
        <w:rPr>
          <w:rFonts w:ascii="仿宋_GB2312" w:eastAsia="仿宋_GB2312" w:hint="eastAsia"/>
          <w:sz w:val="32"/>
          <w:szCs w:val="32"/>
        </w:rPr>
        <w:t>各县区及市</w:t>
      </w:r>
      <w:r>
        <w:rPr>
          <w:rFonts w:ascii="仿宋_GB2312" w:eastAsia="仿宋_GB2312" w:hint="eastAsia"/>
          <w:sz w:val="32"/>
          <w:szCs w:val="32"/>
        </w:rPr>
        <w:t>爱卫会</w:t>
      </w:r>
      <w:r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成员单位</w:t>
      </w:r>
      <w:r>
        <w:rPr>
          <w:rFonts w:ascii="仿宋_GB2312" w:eastAsia="仿宋_GB2312" w:hint="eastAsia"/>
          <w:sz w:val="32"/>
          <w:szCs w:val="32"/>
        </w:rPr>
        <w:t>要</w:t>
      </w:r>
      <w:r>
        <w:rPr>
          <w:rFonts w:ascii="仿宋_GB2312" w:eastAsia="仿宋_GB2312" w:hint="eastAsia"/>
          <w:sz w:val="32"/>
          <w:szCs w:val="32"/>
        </w:rPr>
        <w:t>结合第</w:t>
      </w:r>
      <w:r>
        <w:rPr>
          <w:rFonts w:ascii="仿宋_GB2312" w:eastAsia="仿宋_GB2312" w:hint="eastAsia"/>
          <w:sz w:val="32"/>
          <w:szCs w:val="32"/>
        </w:rPr>
        <w:t>33</w:t>
      </w:r>
      <w:r>
        <w:rPr>
          <w:rFonts w:ascii="仿宋_GB2312" w:eastAsia="仿宋_GB2312" w:hint="eastAsia"/>
          <w:sz w:val="32"/>
          <w:szCs w:val="32"/>
        </w:rPr>
        <w:t>个爱国卫生月活动，围绕“文明健康绿色环保”主题，制定具体活动方案，组织开展各类宣传活动，大力开展健康知识教育，普及疫情防控知识，</w:t>
      </w:r>
      <w:r>
        <w:rPr>
          <w:rFonts w:ascii="仿宋_GB2312" w:eastAsia="仿宋_GB2312" w:hAnsi="仿宋_GB2312" w:cs="仿宋_GB2312" w:hint="eastAsia"/>
          <w:sz w:val="32"/>
          <w:szCs w:val="32"/>
        </w:rPr>
        <w:t>传授健康生活技能，引导群众增强健康意识，积极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int="eastAsia"/>
          <w:sz w:val="32"/>
          <w:szCs w:val="32"/>
        </w:rPr>
        <w:t>文明健康生活方式。</w:t>
      </w:r>
    </w:p>
    <w:p w:rsidR="0005537B" w:rsidRDefault="00676C8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（二）持续开展城乡环境卫生整洁行动。</w:t>
      </w:r>
      <w:r>
        <w:rPr>
          <w:rFonts w:ascii="仿宋_GB2312" w:eastAsia="仿宋_GB2312" w:hAnsi="仿宋_GB2312" w:cs="仿宋_GB2312" w:hint="eastAsia"/>
          <w:sz w:val="32"/>
          <w:szCs w:val="32"/>
        </w:rPr>
        <w:t>广泛动员机关、学校、企事业单位、社区等开展“周五大扫除”“月末大整治”活动，建立环境卫生治理常态化、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长效化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机制。围绕农村人居环境整治五年提升行动，扎实开展以“八清一改”为主要内容的清洁行动，以“庭院设计布局美、摆放有序整齐美、卫生整洁环境美、养花种树生态美、文明风尚和</w:t>
      </w:r>
      <w:r>
        <w:rPr>
          <w:rFonts w:ascii="仿宋_GB2312" w:eastAsia="仿宋_GB2312" w:hAnsi="仿宋_GB2312" w:cs="仿宋_GB2312" w:hint="eastAsia"/>
          <w:sz w:val="32"/>
          <w:szCs w:val="32"/>
        </w:rPr>
        <w:t>谐美”为标准，持续开展“五美庭院”建设。集中开展农贸市场、</w:t>
      </w:r>
      <w:r>
        <w:rPr>
          <w:rFonts w:ascii="仿宋_GB2312" w:eastAsia="仿宋_GB2312" w:hint="eastAsia"/>
          <w:sz w:val="32"/>
          <w:szCs w:val="32"/>
        </w:rPr>
        <w:t>县镇道路、旅游景区、车站以及垃圾清理、收集和转运等环境卫生大治理活动，积极打造干净、整洁、健康的生产生活环境。</w:t>
      </w:r>
    </w:p>
    <w:p w:rsidR="0005537B" w:rsidRDefault="00676C8B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（三）积极开展无烟环境建设活动。</w:t>
      </w:r>
      <w:r>
        <w:rPr>
          <w:rFonts w:ascii="仿宋_GB2312" w:eastAsia="仿宋_GB2312" w:hint="eastAsia"/>
          <w:sz w:val="32"/>
          <w:szCs w:val="32"/>
        </w:rPr>
        <w:t>各县区</w:t>
      </w:r>
      <w:r>
        <w:rPr>
          <w:rFonts w:ascii="仿宋_GB2312" w:eastAsia="仿宋_GB2312" w:hAnsi="仿宋_GB2312" w:cs="仿宋_GB2312" w:hint="eastAsia"/>
          <w:sz w:val="32"/>
          <w:szCs w:val="32"/>
        </w:rPr>
        <w:t>要以“世界无烟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日”宣传活动为契机，采取多种形式，广泛宣传吸烟危害健康的科学知识，强化公众对烟草危害的认识，积极营造良好控烟氛围。持续推进无烟党政机关、无烟学校、无烟家庭和无烟医疗卫生机构建设，配合省上做好无烟党政机关和无烟医疗卫生机构建设暗访评估工作。</w:t>
      </w:r>
    </w:p>
    <w:p w:rsidR="0005537B" w:rsidRDefault="00676C8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（四）认真做好农村</w:t>
      </w:r>
      <w:r>
        <w:rPr>
          <w:rFonts w:ascii="楷体" w:eastAsia="楷体" w:hAnsi="楷体" w:cs="楷体" w:hint="eastAsia"/>
          <w:bCs/>
          <w:sz w:val="32"/>
          <w:szCs w:val="32"/>
        </w:rPr>
        <w:t>改厕</w:t>
      </w:r>
      <w:r>
        <w:rPr>
          <w:rFonts w:ascii="楷体" w:eastAsia="楷体" w:hAnsi="楷体" w:cs="楷体" w:hint="eastAsia"/>
          <w:bCs/>
          <w:sz w:val="32"/>
          <w:szCs w:val="32"/>
        </w:rPr>
        <w:t>技术指导和培训</w:t>
      </w:r>
      <w:r>
        <w:rPr>
          <w:rFonts w:ascii="楷体" w:eastAsia="楷体" w:hAnsi="楷体" w:cs="楷体" w:hint="eastAsia"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配合农业农村部门举办农村改厕技术培训班，做好农村改厕技术指导和督查工作，提高农村改厕有关工作人员的能力和水平。</w:t>
      </w:r>
    </w:p>
    <w:p w:rsidR="0005537B" w:rsidRDefault="00676C8B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（五</w:t>
      </w:r>
      <w:r>
        <w:rPr>
          <w:rFonts w:ascii="楷体" w:eastAsia="楷体" w:hAnsi="楷体" w:cs="楷体" w:hint="eastAsia"/>
          <w:sz w:val="32"/>
          <w:szCs w:val="32"/>
        </w:rPr>
        <w:t>)</w:t>
      </w:r>
      <w:r>
        <w:rPr>
          <w:rFonts w:ascii="楷体" w:eastAsia="楷体" w:hAnsi="楷体" w:cs="楷体" w:hint="eastAsia"/>
          <w:sz w:val="32"/>
          <w:szCs w:val="32"/>
        </w:rPr>
        <w:t>深入开展医疗卫生机构厕所整洁专项行动。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县区要围绕医疗卫生机构厕所设施完善、环境保洁、管理机制、文明如厕宣传等内容，严格对照标准，以二级以上医院、社区卫生医疗机构和镇卫生院为重点，扎实做好整改提升，有效改善医疗卫生机构厕所环境，提升人民群众就医体验。</w:t>
      </w:r>
    </w:p>
    <w:p w:rsidR="0005537B" w:rsidRDefault="00676C8B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>
        <w:rPr>
          <w:rFonts w:ascii="黑体" w:eastAsia="黑体" w:hAnsi="黑体" w:hint="eastAsia"/>
          <w:sz w:val="32"/>
          <w:szCs w:val="32"/>
        </w:rPr>
        <w:t>、扎实</w:t>
      </w:r>
      <w:r>
        <w:rPr>
          <w:rFonts w:ascii="黑体" w:eastAsia="黑体" w:hAnsi="黑体" w:hint="eastAsia"/>
          <w:sz w:val="32"/>
          <w:szCs w:val="32"/>
        </w:rPr>
        <w:t>做好</w:t>
      </w:r>
      <w:r>
        <w:rPr>
          <w:rFonts w:ascii="黑体" w:eastAsia="黑体" w:hAnsi="黑体" w:hint="eastAsia"/>
          <w:sz w:val="32"/>
          <w:szCs w:val="32"/>
        </w:rPr>
        <w:t>病媒生物防制工作</w:t>
      </w:r>
      <w:r>
        <w:rPr>
          <w:rFonts w:ascii="黑体" w:eastAsia="黑体" w:hAnsi="黑体" w:hint="eastAsia"/>
          <w:sz w:val="32"/>
          <w:szCs w:val="32"/>
        </w:rPr>
        <w:t>，</w:t>
      </w:r>
      <w:r>
        <w:rPr>
          <w:rFonts w:ascii="黑体" w:eastAsia="黑体" w:hAnsi="黑体" w:hint="eastAsia"/>
          <w:sz w:val="32"/>
          <w:szCs w:val="32"/>
        </w:rPr>
        <w:t>有效预防病媒传播途径</w:t>
      </w:r>
    </w:p>
    <w:p w:rsidR="0005537B" w:rsidRDefault="00676C8B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（一）健全病媒生物防</w:t>
      </w:r>
      <w:proofErr w:type="gramStart"/>
      <w:r>
        <w:rPr>
          <w:rFonts w:ascii="楷体" w:eastAsia="楷体" w:hAnsi="楷体" w:cs="楷体" w:hint="eastAsia"/>
          <w:sz w:val="32"/>
          <w:szCs w:val="32"/>
        </w:rPr>
        <w:t>制网络</w:t>
      </w:r>
      <w:proofErr w:type="gramEnd"/>
      <w:r>
        <w:rPr>
          <w:rFonts w:ascii="楷体" w:eastAsia="楷体" w:hAnsi="楷体" w:cs="楷体" w:hint="eastAsia"/>
          <w:sz w:val="32"/>
          <w:szCs w:val="32"/>
        </w:rPr>
        <w:t>和机制。</w:t>
      </w:r>
      <w:r>
        <w:rPr>
          <w:rFonts w:ascii="仿宋_GB2312" w:eastAsia="仿宋_GB2312" w:hAnsi="仿宋_GB2312" w:cs="仿宋_GB2312" w:hint="eastAsia"/>
          <w:sz w:val="32"/>
          <w:szCs w:val="32"/>
        </w:rPr>
        <w:t>市、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县区疾控中心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要建立健全病媒生物监测网络，举办病媒生物</w:t>
      </w:r>
      <w:r>
        <w:rPr>
          <w:rFonts w:ascii="仿宋_GB2312" w:eastAsia="仿宋_GB2312" w:hAnsi="仿宋_GB2312" w:cs="仿宋_GB2312" w:hint="eastAsia"/>
          <w:sz w:val="32"/>
          <w:szCs w:val="32"/>
        </w:rPr>
        <w:t>防制工作培训班，规范工作流程、标准要求，加强专业队伍建设。</w:t>
      </w:r>
    </w:p>
    <w:p w:rsidR="0005537B" w:rsidRDefault="00676C8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（二）切实开展病媒生物预防控制。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各县区要普遍开展一次病媒生物孳生地调查，制定针对性治理方案，落实治理措施。</w:t>
      </w:r>
      <w:r>
        <w:rPr>
          <w:rFonts w:ascii="仿宋_GB2312" w:eastAsia="仿宋_GB2312" w:hint="eastAsia"/>
          <w:sz w:val="32"/>
          <w:szCs w:val="32"/>
        </w:rPr>
        <w:t>结合疫情防控工作，认真开展以环境治理为主、药物消杀为辅的病媒生物综合防制工作，重点对农贸市场、中小餐饮单位、宾馆饭店、垃圾收集（转运站）点、城乡结合部、城中村等进行环境卫生整治，组织发动辖区单位、社区集中开展</w:t>
      </w:r>
      <w:proofErr w:type="gramStart"/>
      <w:r>
        <w:rPr>
          <w:rFonts w:ascii="仿宋_GB2312" w:eastAsia="仿宋_GB2312" w:hint="eastAsia"/>
          <w:sz w:val="32"/>
          <w:szCs w:val="32"/>
        </w:rPr>
        <w:t>灭</w:t>
      </w:r>
      <w:proofErr w:type="gramEnd"/>
      <w:r>
        <w:rPr>
          <w:rFonts w:ascii="仿宋_GB2312" w:eastAsia="仿宋_GB2312" w:hint="eastAsia"/>
          <w:sz w:val="32"/>
          <w:szCs w:val="32"/>
        </w:rPr>
        <w:t>蚊蝇灭鼠</w:t>
      </w:r>
      <w:proofErr w:type="gramStart"/>
      <w:r>
        <w:rPr>
          <w:rFonts w:ascii="仿宋_GB2312" w:eastAsia="仿宋_GB2312" w:hint="eastAsia"/>
          <w:sz w:val="32"/>
          <w:szCs w:val="32"/>
        </w:rPr>
        <w:t>蟑</w:t>
      </w:r>
      <w:proofErr w:type="gramEnd"/>
      <w:r>
        <w:rPr>
          <w:rFonts w:ascii="仿宋_GB2312" w:eastAsia="仿宋_GB2312" w:hint="eastAsia"/>
          <w:sz w:val="32"/>
          <w:szCs w:val="32"/>
        </w:rPr>
        <w:t>活动，有效切断传染病传播途径。</w:t>
      </w:r>
    </w:p>
    <w:p w:rsidR="0005537B" w:rsidRDefault="0005537B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5537B" w:rsidRDefault="0005537B" w:rsidP="004E34AB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05537B">
      <w:footerReference w:type="default" r:id="rId8"/>
      <w:pgSz w:w="11906" w:h="16838"/>
      <w:pgMar w:top="2098" w:right="1474" w:bottom="1417" w:left="1587" w:header="851" w:footer="136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C8B" w:rsidRDefault="00676C8B">
      <w:r>
        <w:separator/>
      </w:r>
    </w:p>
  </w:endnote>
  <w:endnote w:type="continuationSeparator" w:id="0">
    <w:p w:rsidR="00676C8B" w:rsidRDefault="0067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37B" w:rsidRDefault="00676C8B">
    <w:pPr>
      <w:pStyle w:val="a4"/>
      <w:tabs>
        <w:tab w:val="clear" w:pos="4153"/>
        <w:tab w:val="left" w:pos="5949"/>
      </w:tabs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FF9936" wp14:editId="7DA560E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537B" w:rsidRDefault="00676C8B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D64D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05537B" w:rsidRDefault="00676C8B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D64D9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C8B" w:rsidRDefault="00676C8B">
      <w:r>
        <w:separator/>
      </w:r>
    </w:p>
  </w:footnote>
  <w:footnote w:type="continuationSeparator" w:id="0">
    <w:p w:rsidR="00676C8B" w:rsidRDefault="00676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537B"/>
    <w:rsid w:val="00172A27"/>
    <w:rsid w:val="004D64D9"/>
    <w:rsid w:val="004E34AB"/>
    <w:rsid w:val="00676C8B"/>
    <w:rsid w:val="00CE6BCB"/>
    <w:rsid w:val="02121A0C"/>
    <w:rsid w:val="022028A5"/>
    <w:rsid w:val="033624DC"/>
    <w:rsid w:val="05096D8F"/>
    <w:rsid w:val="071B6846"/>
    <w:rsid w:val="09176335"/>
    <w:rsid w:val="09B04BD5"/>
    <w:rsid w:val="0A9627D1"/>
    <w:rsid w:val="0B3F5AFA"/>
    <w:rsid w:val="0BEA3897"/>
    <w:rsid w:val="0C2531A9"/>
    <w:rsid w:val="0CB4779C"/>
    <w:rsid w:val="0CC8775A"/>
    <w:rsid w:val="0D4629F5"/>
    <w:rsid w:val="0D9C49BC"/>
    <w:rsid w:val="0F1B3F8C"/>
    <w:rsid w:val="0F8774ED"/>
    <w:rsid w:val="107717EF"/>
    <w:rsid w:val="12916C75"/>
    <w:rsid w:val="153C550C"/>
    <w:rsid w:val="171D6976"/>
    <w:rsid w:val="17880297"/>
    <w:rsid w:val="183C0B1E"/>
    <w:rsid w:val="18DB0C68"/>
    <w:rsid w:val="1A83222E"/>
    <w:rsid w:val="1BE86CCC"/>
    <w:rsid w:val="1C0C5C06"/>
    <w:rsid w:val="202F34C8"/>
    <w:rsid w:val="204A73BA"/>
    <w:rsid w:val="21EE1C4D"/>
    <w:rsid w:val="22B80CA8"/>
    <w:rsid w:val="22D065B5"/>
    <w:rsid w:val="23080276"/>
    <w:rsid w:val="2324754B"/>
    <w:rsid w:val="235149AB"/>
    <w:rsid w:val="23B045E7"/>
    <w:rsid w:val="24651C72"/>
    <w:rsid w:val="2556528D"/>
    <w:rsid w:val="276F3A90"/>
    <w:rsid w:val="29AD0C9B"/>
    <w:rsid w:val="29FC117F"/>
    <w:rsid w:val="2B557508"/>
    <w:rsid w:val="2CA64B94"/>
    <w:rsid w:val="2D8F512D"/>
    <w:rsid w:val="2E560D69"/>
    <w:rsid w:val="30572C1B"/>
    <w:rsid w:val="315664C9"/>
    <w:rsid w:val="336F2099"/>
    <w:rsid w:val="339A28CD"/>
    <w:rsid w:val="362A25DD"/>
    <w:rsid w:val="36C95D4D"/>
    <w:rsid w:val="36F70733"/>
    <w:rsid w:val="383015F8"/>
    <w:rsid w:val="399926DC"/>
    <w:rsid w:val="3AA91637"/>
    <w:rsid w:val="3AD135E9"/>
    <w:rsid w:val="3B6315D8"/>
    <w:rsid w:val="3C8E445F"/>
    <w:rsid w:val="3CFE6D8B"/>
    <w:rsid w:val="3D523A60"/>
    <w:rsid w:val="3E926078"/>
    <w:rsid w:val="4038030F"/>
    <w:rsid w:val="411602BF"/>
    <w:rsid w:val="418D0BEE"/>
    <w:rsid w:val="42BE596D"/>
    <w:rsid w:val="43B76CA0"/>
    <w:rsid w:val="44D07215"/>
    <w:rsid w:val="451E4EFC"/>
    <w:rsid w:val="45431CA3"/>
    <w:rsid w:val="45ED6609"/>
    <w:rsid w:val="45FA304C"/>
    <w:rsid w:val="460E18E9"/>
    <w:rsid w:val="462A4C5E"/>
    <w:rsid w:val="48192994"/>
    <w:rsid w:val="4AFF07D9"/>
    <w:rsid w:val="4B2A2306"/>
    <w:rsid w:val="4BC6358E"/>
    <w:rsid w:val="4BC81581"/>
    <w:rsid w:val="4BE52EED"/>
    <w:rsid w:val="4DC761A0"/>
    <w:rsid w:val="505228F6"/>
    <w:rsid w:val="51462DBF"/>
    <w:rsid w:val="524B7A75"/>
    <w:rsid w:val="5389123B"/>
    <w:rsid w:val="568E75FD"/>
    <w:rsid w:val="57BF3540"/>
    <w:rsid w:val="5C46590B"/>
    <w:rsid w:val="5CAE5440"/>
    <w:rsid w:val="5CCA1CD1"/>
    <w:rsid w:val="5DFB5D1A"/>
    <w:rsid w:val="619B06D9"/>
    <w:rsid w:val="655A1B26"/>
    <w:rsid w:val="66A2155F"/>
    <w:rsid w:val="67BA2740"/>
    <w:rsid w:val="69A9455C"/>
    <w:rsid w:val="6A8C7555"/>
    <w:rsid w:val="6DF3007F"/>
    <w:rsid w:val="6E523A68"/>
    <w:rsid w:val="6EB5134A"/>
    <w:rsid w:val="6EF063A0"/>
    <w:rsid w:val="6FB22DCD"/>
    <w:rsid w:val="6FB652DE"/>
    <w:rsid w:val="714961BA"/>
    <w:rsid w:val="722B699A"/>
    <w:rsid w:val="72BF683E"/>
    <w:rsid w:val="72EF1CDB"/>
    <w:rsid w:val="757F52FD"/>
    <w:rsid w:val="7785006C"/>
    <w:rsid w:val="77921BBB"/>
    <w:rsid w:val="7A9D760C"/>
    <w:rsid w:val="7B0E712A"/>
    <w:rsid w:val="7B481D55"/>
    <w:rsid w:val="7D155014"/>
    <w:rsid w:val="7D5D2FCD"/>
    <w:rsid w:val="7D700582"/>
    <w:rsid w:val="7E11184D"/>
    <w:rsid w:val="7FFF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ind w:left="111"/>
      <w:jc w:val="left"/>
    </w:pPr>
    <w:rPr>
      <w:rFonts w:ascii="宋体" w:cs="宋体"/>
      <w:kern w:val="0"/>
      <w:sz w:val="32"/>
      <w:szCs w:val="32"/>
      <w:lang w:val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ind w:left="111"/>
      <w:jc w:val="left"/>
    </w:pPr>
    <w:rPr>
      <w:rFonts w:ascii="宋体" w:cs="宋体"/>
      <w:kern w:val="0"/>
      <w:sz w:val="32"/>
      <w:szCs w:val="32"/>
      <w:lang w:val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367</Words>
  <Characters>2097</Characters>
  <Application>Microsoft Office Word</Application>
  <DocSecurity>0</DocSecurity>
  <Lines>17</Lines>
  <Paragraphs>4</Paragraphs>
  <ScaleCrop>false</ScaleCrop>
  <Company>微软中国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用户卫生健康委员会</cp:lastModifiedBy>
  <cp:revision>3</cp:revision>
  <cp:lastPrinted>2021-04-27T01:55:00Z</cp:lastPrinted>
  <dcterms:created xsi:type="dcterms:W3CDTF">2021-04-28T02:04:00Z</dcterms:created>
  <dcterms:modified xsi:type="dcterms:W3CDTF">2021-04-28T02:05:00Z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