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华文中宋" w:hAnsi="华文中宋" w:eastAsia="华文中宋" w:cs="宋体"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color w:val="333333"/>
          <w:kern w:val="0"/>
          <w:sz w:val="36"/>
          <w:szCs w:val="36"/>
        </w:rPr>
        <w:t>评估报告摘要公示公众意见表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2920"/>
        <w:gridCol w:w="1731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17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公示报告名称</w:t>
            </w:r>
          </w:p>
        </w:tc>
        <w:tc>
          <w:tcPr>
            <w:tcW w:w="7015" w:type="dxa"/>
            <w:gridSpan w:val="3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17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意见人姓名或意见单位名称*</w:t>
            </w:r>
          </w:p>
        </w:tc>
        <w:tc>
          <w:tcPr>
            <w:tcW w:w="7015" w:type="dxa"/>
            <w:gridSpan w:val="3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17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工作单位*</w:t>
            </w:r>
          </w:p>
        </w:tc>
        <w:tc>
          <w:tcPr>
            <w:tcW w:w="7015" w:type="dxa"/>
            <w:gridSpan w:val="3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17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详细通讯地址*</w:t>
            </w:r>
          </w:p>
        </w:tc>
        <w:tc>
          <w:tcPr>
            <w:tcW w:w="7015" w:type="dxa"/>
            <w:gridSpan w:val="3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17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邮政编码*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117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移动电话*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     真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17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电子邮箱地址</w:t>
            </w:r>
          </w:p>
        </w:tc>
        <w:tc>
          <w:tcPr>
            <w:tcW w:w="7015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17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现从事工作*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专业教育背景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117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与公示报告相应矿业权的关系*</w:t>
            </w:r>
          </w:p>
        </w:tc>
        <w:tc>
          <w:tcPr>
            <w:tcW w:w="7015" w:type="dxa"/>
            <w:gridSpan w:val="3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9132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对报告的具体意见，请诸条列述，准确表达：（详细内容可另附页）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9132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上述意见的依据，请诸项列述，准确表达：（需逐件附文字材料）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</w:trPr>
        <w:tc>
          <w:tcPr>
            <w:tcW w:w="9132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声明：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上述意见不存在恶意，本人对可能的后果负责。</w:t>
            </w:r>
          </w:p>
          <w:p>
            <w:pPr>
              <w:ind w:firstLine="630"/>
              <w:rPr>
                <w:rFonts w:hint="eastAsia"/>
                <w:sz w:val="24"/>
              </w:rPr>
            </w:pPr>
          </w:p>
          <w:p>
            <w:pPr>
              <w:ind w:firstLine="630"/>
              <w:rPr>
                <w:rFonts w:hint="eastAsia"/>
                <w:sz w:val="24"/>
              </w:rPr>
            </w:pPr>
          </w:p>
          <w:p>
            <w:pPr>
              <w:ind w:firstLine="630"/>
              <w:rPr>
                <w:rFonts w:hint="eastAsia"/>
                <w:sz w:val="24"/>
              </w:rPr>
            </w:pPr>
          </w:p>
          <w:p>
            <w:pPr>
              <w:ind w:firstLine="630"/>
              <w:rPr>
                <w:rFonts w:hint="eastAsia"/>
                <w:sz w:val="24"/>
              </w:rPr>
            </w:pPr>
          </w:p>
          <w:p>
            <w:pPr>
              <w:ind w:firstLine="2040" w:firstLineChars="8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意见人（单位法宝代表人）签字</w:t>
            </w:r>
          </w:p>
          <w:p>
            <w:pPr>
              <w:ind w:firstLine="5880" w:firstLineChars="2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并加盖公章</w:t>
            </w:r>
          </w:p>
          <w:p>
            <w:pPr>
              <w:ind w:firstLine="630"/>
              <w:rPr>
                <w:rFonts w:hint="eastAsia"/>
                <w:sz w:val="24"/>
              </w:rPr>
            </w:pPr>
          </w:p>
          <w:p>
            <w:pPr>
              <w:ind w:firstLine="6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年       月      日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注：本意见表书面寄送有效。标记*的信息项意见人未填写的，国土资源主管部门不予受理。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8205B"/>
    <w:rsid w:val="00C70098"/>
    <w:rsid w:val="00CD57A4"/>
    <w:rsid w:val="00D52AAB"/>
    <w:rsid w:val="12AB6F47"/>
    <w:rsid w:val="7B9551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ky-20190126qti\e\2023&#24180;\2023&#23616;&#21153;&#20250;\&#21313;&#22235;&#27425;&#23616;&#21153;&#20250;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2019-11-04T03:48:00Z</dcterms:created>
  <dc:creator>关欣</dc:creator>
  <cp:lastModifiedBy>?</cp:lastModifiedBy>
  <cp:lastPrinted>2012-06-04T01:17:00Z</cp:lastPrinted>
  <dcterms:modified xsi:type="dcterms:W3CDTF">2023-09-25T06:39:29Z</dcterms:modified>
  <dc:title>根据《国土资源部关于印发〈矿业权评估管理办法（试行）的通知》（国土资发[2008]174号）和《国土资源部关于规范矿业权评估报告备案有关事项的通知》（国土资发[2008]182号）要求，现将《山东省夏津县华夏新城小区1号井地热采矿权评估报告》进行验收备案前的公示，欢迎社会公众予以监督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CB8CABCFBAB749F9AED7F7AF5E7C4A4A_13</vt:lpwstr>
  </property>
</Properties>
</file>